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810" w:rsidRDefault="00123810"/>
    <w:p w:rsidR="00123810" w:rsidRDefault="00123810"/>
    <w:p w:rsidR="00123810" w:rsidRDefault="00123810"/>
    <w:p w:rsidR="00123810" w:rsidRDefault="00123810">
      <w:r>
        <w:rPr>
          <w:noProof/>
        </w:rPr>
        <w:drawing>
          <wp:inline distT="0" distB="0" distL="0" distR="0">
            <wp:extent cx="6400800" cy="1101725"/>
            <wp:effectExtent l="19050" t="0" r="0" b="0"/>
            <wp:docPr id="1" name="Picture 0" descr="NWIC Letterhead wi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IC Letterhead with logo.JPG"/>
                    <pic:cNvPicPr/>
                  </pic:nvPicPr>
                  <pic:blipFill>
                    <a:blip r:embed="rId8" cstate="print"/>
                    <a:stretch>
                      <a:fillRect/>
                    </a:stretch>
                  </pic:blipFill>
                  <pic:spPr>
                    <a:xfrm>
                      <a:off x="0" y="0"/>
                      <a:ext cx="6400800" cy="1101725"/>
                    </a:xfrm>
                    <a:prstGeom prst="rect">
                      <a:avLst/>
                    </a:prstGeom>
                  </pic:spPr>
                </pic:pic>
              </a:graphicData>
            </a:graphic>
          </wp:inline>
        </w:drawing>
      </w:r>
    </w:p>
    <w:p w:rsidR="00123810" w:rsidRDefault="00123810"/>
    <w:p w:rsidR="00123810" w:rsidRDefault="00123810"/>
    <w:p w:rsidR="009A3087" w:rsidRPr="00123810" w:rsidRDefault="00123810" w:rsidP="00123810">
      <w:pPr>
        <w:jc w:val="center"/>
        <w:rPr>
          <w:color w:val="C0504D" w:themeColor="accent2"/>
          <w:sz w:val="96"/>
          <w:szCs w:val="96"/>
        </w:rPr>
      </w:pPr>
      <w:r w:rsidRPr="00123810">
        <w:rPr>
          <w:color w:val="C0504D" w:themeColor="accent2"/>
          <w:sz w:val="96"/>
          <w:szCs w:val="96"/>
        </w:rPr>
        <w:t>A</w:t>
      </w:r>
      <w:r w:rsidR="009A3087" w:rsidRPr="00123810">
        <w:rPr>
          <w:color w:val="C0504D" w:themeColor="accent2"/>
          <w:sz w:val="96"/>
          <w:szCs w:val="96"/>
        </w:rPr>
        <w:t>ssessment Plan</w:t>
      </w:r>
    </w:p>
    <w:p w:rsidR="009A3087" w:rsidRPr="00123810" w:rsidRDefault="009A3087" w:rsidP="00123810">
      <w:pPr>
        <w:jc w:val="center"/>
        <w:rPr>
          <w:sz w:val="96"/>
          <w:szCs w:val="96"/>
        </w:rPr>
      </w:pPr>
      <w:r w:rsidRPr="00123810">
        <w:rPr>
          <w:sz w:val="96"/>
          <w:szCs w:val="96"/>
        </w:rPr>
        <w:t>2012-2017</w:t>
      </w:r>
    </w:p>
    <w:p w:rsidR="00ED50A1" w:rsidRDefault="00ED50A1">
      <w:pPr>
        <w:spacing w:after="0" w:line="240" w:lineRule="auto"/>
        <w:rPr>
          <w:b/>
          <w:u w:val="single"/>
        </w:rPr>
      </w:pPr>
      <w:r>
        <w:rPr>
          <w:b/>
          <w:u w:val="single"/>
        </w:rPr>
        <w:br w:type="page"/>
      </w:r>
    </w:p>
    <w:p w:rsidR="009A3087" w:rsidRPr="003C4BDB" w:rsidRDefault="009A3087" w:rsidP="009A3087">
      <w:pPr>
        <w:rPr>
          <w:b/>
          <w:u w:val="single"/>
        </w:rPr>
      </w:pPr>
      <w:r w:rsidRPr="003C4BDB">
        <w:rPr>
          <w:b/>
          <w:u w:val="single"/>
        </w:rPr>
        <w:lastRenderedPageBreak/>
        <w:t>Contents</w:t>
      </w:r>
    </w:p>
    <w:p w:rsidR="009A3087" w:rsidRDefault="009A3087" w:rsidP="009A3087">
      <w:pPr>
        <w:rPr>
          <w:u w:val="single"/>
        </w:rPr>
      </w:pPr>
      <w:r w:rsidRPr="003C4BDB">
        <w:rPr>
          <w:u w:val="single"/>
        </w:rPr>
        <w:t>Introduction</w:t>
      </w:r>
    </w:p>
    <w:p w:rsidR="00A34AE5" w:rsidRPr="00A34AE5" w:rsidRDefault="00A34AE5" w:rsidP="00A34AE5">
      <w:pPr>
        <w:spacing w:after="0"/>
      </w:pPr>
      <w:r w:rsidRPr="00A34AE5">
        <w:tab/>
        <w:t>History of Assessment at Northwest Indian College</w:t>
      </w:r>
    </w:p>
    <w:p w:rsidR="009A3087" w:rsidRDefault="009A3087" w:rsidP="009A3087">
      <w:pPr>
        <w:spacing w:after="0"/>
      </w:pPr>
      <w:r>
        <w:tab/>
        <w:t>Purpose of the Plan</w:t>
      </w:r>
    </w:p>
    <w:p w:rsidR="009A3087" w:rsidRDefault="009A3087" w:rsidP="009A3087">
      <w:pPr>
        <w:spacing w:after="0"/>
      </w:pPr>
      <w:r>
        <w:tab/>
        <w:t>Overview</w:t>
      </w:r>
      <w:r w:rsidR="00897F4D">
        <w:t xml:space="preserve"> of </w:t>
      </w:r>
      <w:r w:rsidR="00CA6D24">
        <w:t xml:space="preserve">the </w:t>
      </w:r>
      <w:r w:rsidR="00897F4D">
        <w:t>Assessment of Student Learning</w:t>
      </w:r>
    </w:p>
    <w:p w:rsidR="009A3087" w:rsidRDefault="009A3087" w:rsidP="009A3087">
      <w:r>
        <w:tab/>
        <w:t>Assessment Team</w:t>
      </w:r>
      <w:r w:rsidR="00087697">
        <w:t xml:space="preserve"> </w:t>
      </w:r>
      <w:r w:rsidR="00CA6D24">
        <w:t xml:space="preserve">– Purpose, </w:t>
      </w:r>
      <w:r w:rsidR="00087697">
        <w:t>Goals</w:t>
      </w:r>
      <w:r w:rsidR="00CA6D24">
        <w:t xml:space="preserve"> and Role in the Assessment Process</w:t>
      </w:r>
    </w:p>
    <w:p w:rsidR="009A3087" w:rsidRPr="003C4BDB" w:rsidRDefault="009A3087" w:rsidP="009A3087">
      <w:pPr>
        <w:rPr>
          <w:u w:val="single"/>
        </w:rPr>
      </w:pPr>
      <w:r w:rsidRPr="003C4BDB">
        <w:rPr>
          <w:u w:val="single"/>
        </w:rPr>
        <w:t xml:space="preserve">Institutional </w:t>
      </w:r>
      <w:r w:rsidR="00A34AE5">
        <w:rPr>
          <w:u w:val="single"/>
        </w:rPr>
        <w:t>Frameworks that Guides the Assessment Plan</w:t>
      </w:r>
    </w:p>
    <w:p w:rsidR="009A3087" w:rsidRDefault="009A3087" w:rsidP="00A34AE5">
      <w:pPr>
        <w:spacing w:after="0"/>
      </w:pPr>
      <w:r>
        <w:tab/>
      </w:r>
      <w:r w:rsidR="00A34AE5">
        <w:t>S</w:t>
      </w:r>
      <w:r>
        <w:t>trategic Plan Academic Goals</w:t>
      </w:r>
      <w:r>
        <w:tab/>
      </w:r>
    </w:p>
    <w:p w:rsidR="001C1791" w:rsidRDefault="001C1791" w:rsidP="009A3087">
      <w:pPr>
        <w:spacing w:after="0"/>
      </w:pPr>
      <w:r>
        <w:tab/>
      </w:r>
    </w:p>
    <w:p w:rsidR="009A3087" w:rsidRDefault="00A34AE5" w:rsidP="009A3087">
      <w:pPr>
        <w:rPr>
          <w:u w:val="single"/>
        </w:rPr>
      </w:pPr>
      <w:r>
        <w:rPr>
          <w:u w:val="single"/>
        </w:rPr>
        <w:t>Data Used in the Assessment Plan</w:t>
      </w:r>
    </w:p>
    <w:p w:rsidR="00A34AE5" w:rsidRPr="00A34AE5" w:rsidRDefault="00A34AE5" w:rsidP="00BD0F24">
      <w:pPr>
        <w:spacing w:after="0"/>
      </w:pPr>
      <w:r w:rsidRPr="00A34AE5">
        <w:tab/>
      </w:r>
      <w:r>
        <w:t>Institutional Data</w:t>
      </w:r>
    </w:p>
    <w:p w:rsidR="00CF4DBB" w:rsidRDefault="00CF4DBB" w:rsidP="001C1791">
      <w:pPr>
        <w:spacing w:after="0"/>
        <w:ind w:firstLine="720"/>
      </w:pPr>
      <w:r>
        <w:t>Indicators of Student Learning</w:t>
      </w:r>
    </w:p>
    <w:p w:rsidR="001C1791" w:rsidRDefault="001C1791" w:rsidP="00CF4DBB">
      <w:pPr>
        <w:spacing w:after="0"/>
        <w:ind w:left="720" w:firstLine="720"/>
      </w:pPr>
      <w:r>
        <w:t>Institutional Learning Outcomes</w:t>
      </w:r>
    </w:p>
    <w:p w:rsidR="009A3087" w:rsidRDefault="00087697" w:rsidP="00CF4DBB">
      <w:pPr>
        <w:spacing w:after="0"/>
        <w:ind w:left="720" w:firstLine="720"/>
      </w:pPr>
      <w:r>
        <w:t xml:space="preserve">Academic </w:t>
      </w:r>
      <w:r w:rsidR="009A3087">
        <w:t>Program Outcomes</w:t>
      </w:r>
    </w:p>
    <w:p w:rsidR="009A3087" w:rsidRDefault="009A3087" w:rsidP="00CF4DBB">
      <w:pPr>
        <w:spacing w:after="0"/>
        <w:ind w:left="720"/>
      </w:pPr>
      <w:r>
        <w:tab/>
        <w:t>Course Outcomes</w:t>
      </w:r>
    </w:p>
    <w:p w:rsidR="00C6030B" w:rsidRDefault="00C6030B" w:rsidP="00CF4DBB">
      <w:pPr>
        <w:spacing w:after="0"/>
        <w:ind w:left="720"/>
      </w:pPr>
      <w:r>
        <w:tab/>
        <w:t xml:space="preserve">Student </w:t>
      </w:r>
      <w:r w:rsidR="0043679C">
        <w:t>Support</w:t>
      </w:r>
      <w:r>
        <w:t xml:space="preserve"> Program Outcomes</w:t>
      </w:r>
    </w:p>
    <w:p w:rsidR="008B7E08" w:rsidRDefault="008B7E08" w:rsidP="00CF4DBB">
      <w:pPr>
        <w:spacing w:after="0"/>
        <w:ind w:left="720"/>
      </w:pPr>
    </w:p>
    <w:p w:rsidR="009A3087" w:rsidRDefault="009A3087" w:rsidP="00D77AB7">
      <w:pPr>
        <w:spacing w:after="0"/>
      </w:pPr>
      <w:r>
        <w:tab/>
        <w:t xml:space="preserve">Indirect Indicators of Student Learning </w:t>
      </w:r>
    </w:p>
    <w:p w:rsidR="00BD0F24" w:rsidRDefault="00BD0F24" w:rsidP="00D77AB7">
      <w:pPr>
        <w:spacing w:after="0"/>
      </w:pPr>
      <w:r>
        <w:tab/>
      </w:r>
    </w:p>
    <w:p w:rsidR="00D77AB7" w:rsidRDefault="00D77AB7" w:rsidP="00D77AB7">
      <w:pPr>
        <w:spacing w:after="0"/>
      </w:pPr>
    </w:p>
    <w:p w:rsidR="009A3087" w:rsidRPr="003C4BDB" w:rsidRDefault="00BD0F24" w:rsidP="009A3087">
      <w:pPr>
        <w:rPr>
          <w:u w:val="single"/>
        </w:rPr>
      </w:pPr>
      <w:r>
        <w:rPr>
          <w:u w:val="single"/>
        </w:rPr>
        <w:t>Linkages with O</w:t>
      </w:r>
      <w:r w:rsidR="008B7E08">
        <w:rPr>
          <w:u w:val="single"/>
        </w:rPr>
        <w:t xml:space="preserve">ther College Plans and </w:t>
      </w:r>
      <w:r w:rsidR="0055602A">
        <w:rPr>
          <w:u w:val="single"/>
        </w:rPr>
        <w:t>Initiatives</w:t>
      </w:r>
    </w:p>
    <w:p w:rsidR="009A3087" w:rsidRDefault="009A3087" w:rsidP="00BD0F24">
      <w:pPr>
        <w:spacing w:after="0"/>
      </w:pPr>
      <w:r>
        <w:tab/>
      </w:r>
      <w:r w:rsidR="00BD0F24">
        <w:t>Initiatives that are linked to the Assessment Plan</w:t>
      </w:r>
      <w:r>
        <w:tab/>
      </w:r>
      <w:r>
        <w:tab/>
        <w:t xml:space="preserve"> </w:t>
      </w:r>
    </w:p>
    <w:p w:rsidR="009A3087" w:rsidRDefault="009A3087" w:rsidP="009A3087">
      <w:r>
        <w:br w:type="page"/>
      </w:r>
    </w:p>
    <w:p w:rsidR="0002301C" w:rsidRDefault="009A3087" w:rsidP="009A3087">
      <w:pPr>
        <w:rPr>
          <w:b/>
          <w:u w:val="single"/>
        </w:rPr>
      </w:pPr>
      <w:r w:rsidRPr="00E438D8">
        <w:rPr>
          <w:b/>
          <w:u w:val="single"/>
        </w:rPr>
        <w:lastRenderedPageBreak/>
        <w:t>Introduction</w:t>
      </w:r>
    </w:p>
    <w:p w:rsidR="00BD0F24" w:rsidRPr="00E438D8" w:rsidRDefault="00BD0F24" w:rsidP="00BD0F24">
      <w:pPr>
        <w:jc w:val="center"/>
        <w:rPr>
          <w:b/>
          <w:u w:val="single"/>
        </w:rPr>
      </w:pPr>
      <w:r w:rsidRPr="00A34AE5">
        <w:t>History of Assessment at Northwest Indian College</w:t>
      </w:r>
    </w:p>
    <w:p w:rsidR="009A3087" w:rsidRPr="00194EED" w:rsidRDefault="006570A3" w:rsidP="009A3087">
      <w:r>
        <w:t xml:space="preserve">Development of assessment </w:t>
      </w:r>
      <w:r w:rsidR="00453EF5">
        <w:t xml:space="preserve">formally </w:t>
      </w:r>
      <w:r w:rsidR="004B0C3C">
        <w:t>began at Northwest Indian College (</w:t>
      </w:r>
      <w:r w:rsidR="009A3087" w:rsidRPr="00194EED">
        <w:t>NWIC</w:t>
      </w:r>
      <w:r w:rsidR="004B0C3C">
        <w:t>)</w:t>
      </w:r>
      <w:r w:rsidR="009A3087" w:rsidRPr="00194EED">
        <w:t xml:space="preserve"> </w:t>
      </w:r>
      <w:r>
        <w:t xml:space="preserve">in </w:t>
      </w:r>
      <w:r w:rsidR="00C22CB3">
        <w:t xml:space="preserve">1999 in response to evaluators’ </w:t>
      </w:r>
      <w:r w:rsidR="00451059">
        <w:t>recommendation</w:t>
      </w:r>
      <w:r w:rsidR="00CD1902">
        <w:t>,</w:t>
      </w:r>
      <w:r w:rsidR="00451059">
        <w:t xml:space="preserve"> “</w:t>
      </w:r>
      <w:r w:rsidR="00C22CB3">
        <w:t xml:space="preserve">to adopt and </w:t>
      </w:r>
      <w:r w:rsidR="0055602A">
        <w:t>consistently</w:t>
      </w:r>
      <w:r w:rsidR="00C22CB3">
        <w:t xml:space="preserve"> implement an educational assessment plan, which provides for a series of assessments that are internally consistent and in accord with its mission.” (</w:t>
      </w:r>
      <w:proofErr w:type="gramStart"/>
      <w:r w:rsidR="004B0C3C">
        <w:t>f</w:t>
      </w:r>
      <w:r w:rsidR="004A66F0">
        <w:t>rom</w:t>
      </w:r>
      <w:proofErr w:type="gramEnd"/>
      <w:r w:rsidR="00453EF5">
        <w:t xml:space="preserve"> the evaluator report to the NWIC </w:t>
      </w:r>
      <w:r w:rsidR="00C22CB3">
        <w:t>1998 self-study to the Northwest Commission on Colleges and Universities (NWCCU</w:t>
      </w:r>
      <w:r w:rsidR="00451059">
        <w:t>)</w:t>
      </w:r>
      <w:r w:rsidR="00C5568B">
        <w:t>)</w:t>
      </w:r>
      <w:r w:rsidR="00451059">
        <w:t xml:space="preserve">. </w:t>
      </w:r>
      <w:r w:rsidR="009A3087" w:rsidRPr="00194EED">
        <w:t xml:space="preserve"> </w:t>
      </w:r>
      <w:r w:rsidR="00453EF5">
        <w:t xml:space="preserve">The College hired an external consultant who drafted an assessment approach which informed later assessment work. In 2002, NWIC hired its first Director of Assessment. Over the subsequent five years NWIC produced the Assessment Report (2002-2007) and drafted and approved the first Assessment </w:t>
      </w:r>
      <w:r w:rsidR="00C5568B">
        <w:t>P</w:t>
      </w:r>
      <w:r w:rsidR="00453EF5">
        <w:t xml:space="preserve">lan </w:t>
      </w:r>
      <w:r w:rsidR="00C5568B">
        <w:t>(</w:t>
      </w:r>
      <w:r w:rsidR="00453EF5">
        <w:t>2007-2012</w:t>
      </w:r>
      <w:r w:rsidR="00C5568B">
        <w:t>)</w:t>
      </w:r>
      <w:r w:rsidR="00453EF5">
        <w:t>.</w:t>
      </w:r>
      <w:r w:rsidR="00451059">
        <w:t xml:space="preserve">  </w:t>
      </w:r>
      <w:r w:rsidR="00451059" w:rsidRPr="00194EED">
        <w:t xml:space="preserve">NWIC has moved deliberately forward to create the beginnings of an integrated campus culture focused on student learning, retention, and graduation by </w:t>
      </w:r>
      <w:r w:rsidR="00451059">
        <w:t>developing</w:t>
      </w:r>
      <w:r w:rsidR="00451059" w:rsidRPr="00194EED">
        <w:t xml:space="preserve"> clear learning outcomes.</w:t>
      </w:r>
    </w:p>
    <w:p w:rsidR="007C5802" w:rsidRPr="00194EED" w:rsidRDefault="00A67F83" w:rsidP="009A3087">
      <w:r w:rsidRPr="00194EED">
        <w:t xml:space="preserve">The </w:t>
      </w:r>
      <w:r w:rsidR="009A3087" w:rsidRPr="00194EED">
        <w:t>Assessment Plan</w:t>
      </w:r>
      <w:r w:rsidR="006570A3">
        <w:t xml:space="preserve"> </w:t>
      </w:r>
      <w:r w:rsidR="00453EF5">
        <w:t>(</w:t>
      </w:r>
      <w:r w:rsidR="009A3087" w:rsidRPr="00194EED">
        <w:t>2007</w:t>
      </w:r>
      <w:r w:rsidR="00453EF5">
        <w:t>-2012)</w:t>
      </w:r>
      <w:r w:rsidR="006570A3">
        <w:t xml:space="preserve"> provided structure to</w:t>
      </w:r>
      <w:r w:rsidR="004741F1" w:rsidRPr="00194EED">
        <w:t xml:space="preserve"> the </w:t>
      </w:r>
      <w:r w:rsidR="006570A3">
        <w:t>assessment program by clarifying</w:t>
      </w:r>
      <w:r w:rsidRPr="00194EED">
        <w:t xml:space="preserve"> the function of assessment activities</w:t>
      </w:r>
      <w:r w:rsidR="007C5802" w:rsidRPr="00194EED">
        <w:t xml:space="preserve"> as they </w:t>
      </w:r>
      <w:r w:rsidR="00801F63">
        <w:t>align with</w:t>
      </w:r>
      <w:r w:rsidR="007C5802" w:rsidRPr="00194EED">
        <w:t xml:space="preserve"> the College</w:t>
      </w:r>
      <w:r w:rsidR="00453EF5">
        <w:t>’s</w:t>
      </w:r>
      <w:r w:rsidR="007C5802" w:rsidRPr="00194EED">
        <w:t xml:space="preserve"> </w:t>
      </w:r>
      <w:r w:rsidR="00453EF5">
        <w:t>m</w:t>
      </w:r>
      <w:r w:rsidR="007C5802" w:rsidRPr="00194EED">
        <w:t>ission</w:t>
      </w:r>
      <w:r w:rsidR="00453EF5">
        <w:t xml:space="preserve"> and s</w:t>
      </w:r>
      <w:r w:rsidR="007C5802" w:rsidRPr="00194EED">
        <w:t xml:space="preserve">trategic </w:t>
      </w:r>
      <w:r w:rsidR="00453EF5">
        <w:t>p</w:t>
      </w:r>
      <w:r w:rsidR="007C5802" w:rsidRPr="00194EED">
        <w:t>lan</w:t>
      </w:r>
      <w:r w:rsidR="00453EF5">
        <w:t>,</w:t>
      </w:r>
      <w:r w:rsidR="007C5802" w:rsidRPr="00194EED">
        <w:t xml:space="preserve"> </w:t>
      </w:r>
      <w:r w:rsidR="006570A3">
        <w:t>and</w:t>
      </w:r>
      <w:r w:rsidR="004B0C3C">
        <w:t xml:space="preserve"> their relationship</w:t>
      </w:r>
      <w:r w:rsidR="006570A3">
        <w:t xml:space="preserve"> </w:t>
      </w:r>
      <w:r w:rsidR="007C5802" w:rsidRPr="00194EED">
        <w:t xml:space="preserve">to </w:t>
      </w:r>
      <w:r w:rsidR="00C5568B">
        <w:t>i</w:t>
      </w:r>
      <w:r w:rsidR="009A3087" w:rsidRPr="00194EED">
        <w:t xml:space="preserve">nstitutional, </w:t>
      </w:r>
      <w:r w:rsidR="00C5568B">
        <w:t>p</w:t>
      </w:r>
      <w:r w:rsidR="009A3087" w:rsidRPr="00194EED">
        <w:t xml:space="preserve">rogram and </w:t>
      </w:r>
      <w:r w:rsidR="00C5568B">
        <w:t>c</w:t>
      </w:r>
      <w:r w:rsidR="007C5802" w:rsidRPr="00194EED">
        <w:t xml:space="preserve">ourse </w:t>
      </w:r>
      <w:r w:rsidR="008B47DD">
        <w:t xml:space="preserve">level </w:t>
      </w:r>
      <w:r w:rsidR="00C5568B">
        <w:t>o</w:t>
      </w:r>
      <w:r w:rsidR="007C5802" w:rsidRPr="00194EED">
        <w:t>utcomes</w:t>
      </w:r>
      <w:r w:rsidR="009A3087" w:rsidRPr="00194EED">
        <w:t>.</w:t>
      </w:r>
      <w:r w:rsidR="007C5802" w:rsidRPr="00194EED">
        <w:t xml:space="preserve">  </w:t>
      </w:r>
      <w:r w:rsidR="004B0C3C">
        <w:t>The plan created structures to the c</w:t>
      </w:r>
      <w:r w:rsidR="007C5802" w:rsidRPr="00194EED">
        <w:t xml:space="preserve">ollection </w:t>
      </w:r>
      <w:r w:rsidR="004741F1" w:rsidRPr="00194EED">
        <w:t xml:space="preserve">and analysis </w:t>
      </w:r>
      <w:r w:rsidR="007C5802" w:rsidRPr="00194EED">
        <w:t xml:space="preserve">of baseline data </w:t>
      </w:r>
      <w:r w:rsidR="004741F1" w:rsidRPr="00194EED">
        <w:t>and the continued tracking of institutional data</w:t>
      </w:r>
      <w:r w:rsidR="004B0C3C">
        <w:t xml:space="preserve"> that</w:t>
      </w:r>
      <w:r w:rsidR="004741F1" w:rsidRPr="00194EED">
        <w:t xml:space="preserve"> strengthe</w:t>
      </w:r>
      <w:r w:rsidR="009376CC">
        <w:t>ns</w:t>
      </w:r>
      <w:r w:rsidR="004741F1" w:rsidRPr="00194EED">
        <w:t xml:space="preserve"> the institutional approach to continuous improvement.  </w:t>
      </w:r>
    </w:p>
    <w:p w:rsidR="009A3087" w:rsidRDefault="004741F1" w:rsidP="009A3087">
      <w:r w:rsidRPr="00194EED">
        <w:t xml:space="preserve">The Assessment Plan </w:t>
      </w:r>
      <w:r w:rsidR="00881731">
        <w:t xml:space="preserve">(2007-2012) also articulated </w:t>
      </w:r>
      <w:r w:rsidRPr="00194EED">
        <w:t>p</w:t>
      </w:r>
      <w:r w:rsidR="009A3087" w:rsidRPr="00194EED">
        <w:t>riorities</w:t>
      </w:r>
      <w:r w:rsidRPr="00194EED">
        <w:t>, “</w:t>
      </w:r>
      <w:r w:rsidR="009A3087" w:rsidRPr="00194EED">
        <w:t xml:space="preserve"> to set up procedures to report results back to the tribal college community in a more timely, consistent and ongoing way; reflecting upon and using the information to improve student learning; emphasizing cultural values and knowledge; developing cultural outcomes and meaningful assessment strategies; increasing student, faculty, staff and administrator participation; educat</w:t>
      </w:r>
      <w:r w:rsidR="00FA38F7" w:rsidRPr="00194EED">
        <w:t>e</w:t>
      </w:r>
      <w:r w:rsidR="009A3087" w:rsidRPr="00194EED">
        <w:t xml:space="preserve"> student</w:t>
      </w:r>
      <w:r w:rsidR="00FA38F7" w:rsidRPr="00194EED">
        <w:t>s</w:t>
      </w:r>
      <w:r w:rsidR="009A3087" w:rsidRPr="00194EED">
        <w:t xml:space="preserve"> about the mission of the college and the role of assessment in their education; creating a cycle of surveys and reports; and developing a program outcomes process.</w:t>
      </w:r>
      <w:r w:rsidR="00FE303D">
        <w:t>” These priorities will</w:t>
      </w:r>
      <w:r w:rsidRPr="00194EED">
        <w:t xml:space="preserve"> </w:t>
      </w:r>
      <w:r w:rsidR="00E6385C">
        <w:t>continue to be</w:t>
      </w:r>
      <w:r w:rsidR="00D75150" w:rsidRPr="00194EED">
        <w:t xml:space="preserve"> foundational to the ongoing assessment program. </w:t>
      </w:r>
    </w:p>
    <w:p w:rsidR="006570A3" w:rsidRDefault="006570A3" w:rsidP="006570A3">
      <w:pPr>
        <w:jc w:val="center"/>
      </w:pPr>
      <w:r>
        <w:t>Purpose of the Plan</w:t>
      </w:r>
    </w:p>
    <w:p w:rsidR="006570A3" w:rsidRDefault="009376CC" w:rsidP="009A3087">
      <w:r>
        <w:t xml:space="preserve">This </w:t>
      </w:r>
      <w:r w:rsidR="00881731">
        <w:t xml:space="preserve">Assessment Plan </w:t>
      </w:r>
      <w:r w:rsidR="00CD1902">
        <w:t>(</w:t>
      </w:r>
      <w:r w:rsidR="00881731">
        <w:t>2012-2017</w:t>
      </w:r>
      <w:r w:rsidR="00CD1902">
        <w:t>)</w:t>
      </w:r>
      <w:r w:rsidR="00881731">
        <w:t xml:space="preserve"> </w:t>
      </w:r>
      <w:r>
        <w:t>is designed as a college-wide</w:t>
      </w:r>
      <w:r w:rsidR="009A3087" w:rsidRPr="00194EED">
        <w:t xml:space="preserve"> assessment resource for </w:t>
      </w:r>
      <w:r w:rsidR="00A67F83" w:rsidRPr="00194EED">
        <w:t xml:space="preserve">faculty, </w:t>
      </w:r>
      <w:r w:rsidR="001F61B2">
        <w:t xml:space="preserve">non-academic </w:t>
      </w:r>
      <w:r w:rsidR="009A3087" w:rsidRPr="00194EED">
        <w:t xml:space="preserve">staff, </w:t>
      </w:r>
      <w:r w:rsidR="001F61B2">
        <w:t>academic program directors</w:t>
      </w:r>
      <w:r w:rsidR="009A3087" w:rsidRPr="00194EED">
        <w:t xml:space="preserve">, and administration.  </w:t>
      </w:r>
      <w:r w:rsidR="009A3087">
        <w:t>The primary purpose of the plan is to facilitate</w:t>
      </w:r>
      <w:r w:rsidR="006570A3">
        <w:t xml:space="preserve"> assessment of institutional effectiveness as it relates to student success.  </w:t>
      </w:r>
      <w:r w:rsidR="0043679C">
        <w:t>A suc</w:t>
      </w:r>
      <w:r w:rsidR="004A66F0">
        <w:t>cessful student at NWIC acquires</w:t>
      </w:r>
      <w:r w:rsidR="0043679C">
        <w:t xml:space="preserve"> and demonstrate</w:t>
      </w:r>
      <w:r w:rsidR="004A66F0">
        <w:t>s</w:t>
      </w:r>
      <w:r w:rsidR="0043679C">
        <w:t xml:space="preserve"> knowledge, skills and abilities that strengthen personal and tribal identity</w:t>
      </w:r>
      <w:r w:rsidR="001F61B2">
        <w:t>.  U</w:t>
      </w:r>
      <w:r w:rsidR="0043679C">
        <w:t>pon attain</w:t>
      </w:r>
      <w:r w:rsidR="001F61B2">
        <w:t>ment of their educational goals successful students</w:t>
      </w:r>
      <w:r w:rsidR="0043679C">
        <w:t xml:space="preserve"> lead healthy and productive lives promoting tribal sovereignty and prosperity.</w:t>
      </w:r>
    </w:p>
    <w:p w:rsidR="009A3087" w:rsidRDefault="009376CC" w:rsidP="009A3087">
      <w:r>
        <w:t>As assessment is an evolutionary process, t</w:t>
      </w:r>
      <w:r w:rsidR="00ED50A1">
        <w:t>h</w:t>
      </w:r>
      <w:r w:rsidR="0002301C">
        <w:t>e assessment</w:t>
      </w:r>
      <w:r w:rsidR="00ED50A1">
        <w:t xml:space="preserve"> plan provides </w:t>
      </w:r>
      <w:r w:rsidR="00194EED">
        <w:t>information to</w:t>
      </w:r>
      <w:r w:rsidR="009A3087">
        <w:t xml:space="preserve"> </w:t>
      </w:r>
      <w:r w:rsidR="00881731">
        <w:t>clarify</w:t>
      </w:r>
      <w:r w:rsidR="0002301C">
        <w:t xml:space="preserve"> structure and</w:t>
      </w:r>
      <w:r w:rsidR="00881731">
        <w:t xml:space="preserve"> </w:t>
      </w:r>
      <w:r w:rsidR="006570A3">
        <w:t>individual</w:t>
      </w:r>
      <w:r>
        <w:t xml:space="preserve"> roles and responsibilities as they </w:t>
      </w:r>
      <w:r w:rsidR="00881731">
        <w:t xml:space="preserve">relate </w:t>
      </w:r>
      <w:r>
        <w:t xml:space="preserve">to assessment.  </w:t>
      </w:r>
      <w:r w:rsidR="00801F63">
        <w:t>C</w:t>
      </w:r>
      <w:r w:rsidR="009A3087">
        <w:t>learly defined tasks</w:t>
      </w:r>
      <w:r w:rsidR="00801F63">
        <w:t xml:space="preserve"> and timelines of assessment activities are outlined</w:t>
      </w:r>
      <w:r w:rsidR="00101EF6">
        <w:t xml:space="preserve">, based on </w:t>
      </w:r>
      <w:r w:rsidR="0002301C">
        <w:t>a cycle of</w:t>
      </w:r>
      <w:r w:rsidR="00101EF6">
        <w:t xml:space="preserve"> continuous improvement,</w:t>
      </w:r>
      <w:r w:rsidR="009A3087">
        <w:t xml:space="preserve"> </w:t>
      </w:r>
      <w:r w:rsidR="00801F63">
        <w:t>while there are opportunities to develop and improve methods over</w:t>
      </w:r>
      <w:r w:rsidR="001F61B2">
        <w:t xml:space="preserve"> </w:t>
      </w:r>
      <w:r w:rsidR="00801F63">
        <w:t>time</w:t>
      </w:r>
      <w:r w:rsidR="009A3087">
        <w:t xml:space="preserve">.  </w:t>
      </w:r>
      <w:r w:rsidR="00101EF6">
        <w:t xml:space="preserve">The continuous improvement </w:t>
      </w:r>
      <w:r w:rsidR="007531D8">
        <w:t xml:space="preserve">structure guides </w:t>
      </w:r>
      <w:r w:rsidR="00101EF6">
        <w:t xml:space="preserve">data gathering, analyses, interpretation of results, and decision-making </w:t>
      </w:r>
      <w:r w:rsidR="007531D8">
        <w:t>in relation to</w:t>
      </w:r>
      <w:r w:rsidR="00101EF6">
        <w:t xml:space="preserve"> educating</w:t>
      </w:r>
      <w:r w:rsidR="0002301C">
        <w:t xml:space="preserve"> NWIC</w:t>
      </w:r>
      <w:r w:rsidR="00101EF6">
        <w:t xml:space="preserve"> students who are primarily Native Americans coming from diverse backgrounds.  </w:t>
      </w:r>
      <w:r w:rsidR="009A3087">
        <w:t xml:space="preserve">  The plan also </w:t>
      </w:r>
      <w:r w:rsidR="00CA6D24">
        <w:t>describes</w:t>
      </w:r>
      <w:r w:rsidR="00194EED">
        <w:t xml:space="preserve"> the Assessment Team’</w:t>
      </w:r>
      <w:r w:rsidR="009A3087">
        <w:t>s role in the assessment process.</w:t>
      </w:r>
    </w:p>
    <w:p w:rsidR="009A3087" w:rsidRDefault="009A3087" w:rsidP="009A3087">
      <w:pPr>
        <w:jc w:val="center"/>
      </w:pPr>
      <w:r>
        <w:lastRenderedPageBreak/>
        <w:t>Overview</w:t>
      </w:r>
      <w:r w:rsidR="00897F4D">
        <w:t xml:space="preserve"> of the Assessment of Student Learning</w:t>
      </w:r>
    </w:p>
    <w:p w:rsidR="00625A4B" w:rsidRDefault="00625A4B" w:rsidP="009A3087">
      <w:r>
        <w:t xml:space="preserve">The assessment process is guided by the Continuous Improvement Model, as shown below.  The articulated student learning outcomes guide the process. These outcomes may be at the institutional level, academic program level, course level, or be student support program outcomes. In the next step, appropriate strategies are identified that are to be used </w:t>
      </w:r>
      <w:r w:rsidR="00CD1902">
        <w:t xml:space="preserve">as indicators </w:t>
      </w:r>
      <w:r>
        <w:t xml:space="preserve">to assess attainment of learning outcomes and thresholds for success are identified to determine whether the outcomes have been achieved or not. The appropriate data is then gathered for each assessment strategy and analyzed. The results of the analysis are then reported and recommendations are made that inform decisions about how to make programmatic improvements, which </w:t>
      </w:r>
      <w:r w:rsidR="007E7535">
        <w:t xml:space="preserve">closes the loop of </w:t>
      </w:r>
      <w:r>
        <w:t>the evaluation process. As the cycle begins again, outcomes are re</w:t>
      </w:r>
      <w:r w:rsidR="005137BC">
        <w:t>-</w:t>
      </w:r>
      <w:r>
        <w:t>evaluated and updated, as needed, in light of the programmatic changes.</w:t>
      </w:r>
    </w:p>
    <w:p w:rsidR="00573F19" w:rsidRPr="00757FC8" w:rsidRDefault="00625A4B" w:rsidP="00573F19">
      <w:pPr>
        <w:jc w:val="center"/>
      </w:pPr>
      <w:r w:rsidRPr="00CD45B7">
        <w:object w:dxaOrig="7108" w:dyaOrig="5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pt;height:217.2pt" o:ole="">
            <v:imagedata r:id="rId9" o:title=""/>
          </v:shape>
          <o:OLEObject Type="Embed" ProgID="PowerPoint.Slide.12" ShapeID="_x0000_i1025" DrawAspect="Content" ObjectID="_1414331384" r:id="rId10"/>
        </w:object>
      </w:r>
    </w:p>
    <w:p w:rsidR="00625A4B" w:rsidRDefault="00625A4B" w:rsidP="009A3087">
      <w:r>
        <w:t>Three types of data are used in the assessment of student learning at NWIC: institutional data, direct indicators (measures of student performance), and indirect indicators (student perceptions).  Each of these three type</w:t>
      </w:r>
      <w:r w:rsidR="00C37026">
        <w:t>s</w:t>
      </w:r>
      <w:r>
        <w:t xml:space="preserve"> of data may be useful for assessing specific outcomes at any of the levels.    </w:t>
      </w:r>
    </w:p>
    <w:p w:rsidR="00CD1902" w:rsidRDefault="00625A4B" w:rsidP="009A3087">
      <w:r>
        <w:t>Assessment</w:t>
      </w:r>
      <w:r w:rsidR="009A3087" w:rsidRPr="00757FC8">
        <w:t xml:space="preserve"> and evaluation are meaningless if </w:t>
      </w:r>
      <w:r>
        <w:t>results</w:t>
      </w:r>
      <w:r w:rsidR="009A3087" w:rsidRPr="00757FC8">
        <w:t xml:space="preserve"> are not communicated with the stakeholders.  Communication of results should inform all stakeholders of the actions</w:t>
      </w:r>
      <w:r w:rsidR="007E7CE8">
        <w:t xml:space="preserve"> or recommendations</w:t>
      </w:r>
      <w:r w:rsidR="009A3087" w:rsidRPr="00757FC8">
        <w:t>.</w:t>
      </w:r>
      <w:r w:rsidR="009A3087">
        <w:t xml:space="preserve"> </w:t>
      </w:r>
      <w:r w:rsidR="007E7CE8">
        <w:t xml:space="preserve"> It is an institutional goal during this next phase of the assessment plan to</w:t>
      </w:r>
      <w:r w:rsidR="008E3BB2">
        <w:t xml:space="preserve"> fully</w:t>
      </w:r>
      <w:r w:rsidR="007E7CE8">
        <w:t xml:space="preserve"> develop </w:t>
      </w:r>
      <w:r w:rsidR="008E3BB2">
        <w:t xml:space="preserve">and implement </w:t>
      </w:r>
      <w:r w:rsidR="007E7CE8">
        <w:t>the process</w:t>
      </w:r>
      <w:r w:rsidR="008E3BB2">
        <w:t>es</w:t>
      </w:r>
      <w:r w:rsidR="007E7CE8">
        <w:t xml:space="preserve"> for regular reporting </w:t>
      </w:r>
      <w:r w:rsidR="00CA6D24">
        <w:t xml:space="preserve">of </w:t>
      </w:r>
      <w:r w:rsidR="007E7CE8">
        <w:t xml:space="preserve">assessment results to all stakeholders. </w:t>
      </w:r>
    </w:p>
    <w:p w:rsidR="00CD1902" w:rsidRDefault="00CD1902">
      <w:pPr>
        <w:spacing w:after="0" w:line="240" w:lineRule="auto"/>
      </w:pPr>
      <w:r>
        <w:br w:type="page"/>
      </w:r>
    </w:p>
    <w:p w:rsidR="009A3087" w:rsidRDefault="009A3087" w:rsidP="009A3087">
      <w:pPr>
        <w:jc w:val="center"/>
      </w:pPr>
      <w:r>
        <w:lastRenderedPageBreak/>
        <w:t>Assessment Team</w:t>
      </w:r>
      <w:r w:rsidR="00CA6D24">
        <w:t>- Purpose, Goals, and Role in the Assessment Process</w:t>
      </w:r>
    </w:p>
    <w:p w:rsidR="00202A84" w:rsidRDefault="00D77AB7" w:rsidP="00202A84">
      <w:pPr>
        <w:rPr>
          <w:i/>
          <w:sz w:val="24"/>
          <w:szCs w:val="24"/>
        </w:rPr>
      </w:pPr>
      <w:r w:rsidRPr="00D77AB7">
        <w:rPr>
          <w:sz w:val="24"/>
          <w:szCs w:val="24"/>
        </w:rPr>
        <w:t>The purpose of the Assessment Team</w:t>
      </w:r>
      <w:r>
        <w:rPr>
          <w:i/>
          <w:sz w:val="24"/>
          <w:szCs w:val="24"/>
        </w:rPr>
        <w:t xml:space="preserve"> </w:t>
      </w:r>
      <w:r w:rsidR="00CA6D24" w:rsidRPr="005137BC">
        <w:rPr>
          <w:sz w:val="24"/>
          <w:szCs w:val="24"/>
        </w:rPr>
        <w:t>is</w:t>
      </w:r>
      <w:r w:rsidR="00CA6D24">
        <w:rPr>
          <w:i/>
          <w:sz w:val="24"/>
          <w:szCs w:val="24"/>
        </w:rPr>
        <w:t>:</w:t>
      </w:r>
      <w:r>
        <w:rPr>
          <w:i/>
          <w:sz w:val="24"/>
          <w:szCs w:val="24"/>
        </w:rPr>
        <w:t xml:space="preserve"> </w:t>
      </w:r>
      <w:r w:rsidR="00202A84" w:rsidRPr="009818B0">
        <w:rPr>
          <w:i/>
          <w:sz w:val="24"/>
          <w:szCs w:val="24"/>
        </w:rPr>
        <w:t xml:space="preserve">In support of Northwest Indian College’s continuous improvement, The Assessment Team will support the </w:t>
      </w:r>
      <w:r w:rsidR="005137BC">
        <w:rPr>
          <w:i/>
          <w:sz w:val="24"/>
          <w:szCs w:val="24"/>
        </w:rPr>
        <w:t>m</w:t>
      </w:r>
      <w:r w:rsidR="00202A84" w:rsidRPr="009818B0">
        <w:rPr>
          <w:i/>
          <w:sz w:val="24"/>
          <w:szCs w:val="24"/>
        </w:rPr>
        <w:t xml:space="preserve">ission, </w:t>
      </w:r>
      <w:r w:rsidR="005137BC">
        <w:rPr>
          <w:i/>
          <w:sz w:val="24"/>
          <w:szCs w:val="24"/>
        </w:rPr>
        <w:t>s</w:t>
      </w:r>
      <w:r w:rsidR="00202A84" w:rsidRPr="009818B0">
        <w:rPr>
          <w:i/>
          <w:sz w:val="24"/>
          <w:szCs w:val="24"/>
        </w:rPr>
        <w:t xml:space="preserve">trategic </w:t>
      </w:r>
      <w:r w:rsidR="005137BC">
        <w:rPr>
          <w:i/>
          <w:sz w:val="24"/>
          <w:szCs w:val="24"/>
        </w:rPr>
        <w:t>p</w:t>
      </w:r>
      <w:r w:rsidR="00202A84" w:rsidRPr="009818B0">
        <w:rPr>
          <w:i/>
          <w:sz w:val="24"/>
          <w:szCs w:val="24"/>
        </w:rPr>
        <w:t xml:space="preserve">lan, and coordinate the assessment process to assure that the data collection, data analyses, and reporting processes are useful, relevant, and meaningful. The Assessment Team </w:t>
      </w:r>
      <w:r w:rsidR="005137BC">
        <w:rPr>
          <w:i/>
          <w:sz w:val="24"/>
          <w:szCs w:val="24"/>
        </w:rPr>
        <w:t>supports the</w:t>
      </w:r>
      <w:r w:rsidR="00202A84" w:rsidRPr="009818B0">
        <w:rPr>
          <w:i/>
          <w:sz w:val="24"/>
          <w:szCs w:val="24"/>
        </w:rPr>
        <w:t xml:space="preserve"> improve</w:t>
      </w:r>
      <w:r w:rsidR="005137BC">
        <w:rPr>
          <w:i/>
          <w:sz w:val="24"/>
          <w:szCs w:val="24"/>
        </w:rPr>
        <w:t>ment of</w:t>
      </w:r>
      <w:r w:rsidR="00202A84" w:rsidRPr="009818B0">
        <w:rPr>
          <w:i/>
          <w:sz w:val="24"/>
          <w:szCs w:val="24"/>
        </w:rPr>
        <w:t xml:space="preserve"> programs and services through training and education and bring</w:t>
      </w:r>
      <w:r w:rsidR="005137BC">
        <w:rPr>
          <w:i/>
          <w:sz w:val="24"/>
          <w:szCs w:val="24"/>
        </w:rPr>
        <w:t>s</w:t>
      </w:r>
      <w:r w:rsidR="00202A84" w:rsidRPr="009818B0">
        <w:rPr>
          <w:i/>
          <w:sz w:val="24"/>
          <w:szCs w:val="24"/>
        </w:rPr>
        <w:t xml:space="preserve"> together diverse perspectives to support the institution’s capacity to use data across campus.  </w:t>
      </w:r>
    </w:p>
    <w:p w:rsidR="00D77AB7" w:rsidRPr="00D77AB7" w:rsidRDefault="00D77AB7" w:rsidP="00202A84">
      <w:pPr>
        <w:rPr>
          <w:sz w:val="24"/>
          <w:szCs w:val="24"/>
        </w:rPr>
      </w:pPr>
      <w:r>
        <w:rPr>
          <w:sz w:val="24"/>
          <w:szCs w:val="24"/>
        </w:rPr>
        <w:t xml:space="preserve">The goals of the Assessment Team </w:t>
      </w:r>
      <w:r w:rsidR="00CA6D24">
        <w:rPr>
          <w:sz w:val="24"/>
          <w:szCs w:val="24"/>
        </w:rPr>
        <w:t>are to</w:t>
      </w:r>
      <w:r>
        <w:rPr>
          <w:sz w:val="24"/>
          <w:szCs w:val="24"/>
        </w:rPr>
        <w:t>:</w:t>
      </w:r>
    </w:p>
    <w:p w:rsidR="00573F19" w:rsidRDefault="00573F19" w:rsidP="00573F19">
      <w:pPr>
        <w:pStyle w:val="ListParagraph"/>
        <w:numPr>
          <w:ilvl w:val="0"/>
          <w:numId w:val="1"/>
        </w:numPr>
        <w:rPr>
          <w:sz w:val="24"/>
          <w:szCs w:val="24"/>
        </w:rPr>
      </w:pPr>
      <w:r w:rsidRPr="00573F19">
        <w:rPr>
          <w:sz w:val="24"/>
          <w:szCs w:val="24"/>
        </w:rPr>
        <w:t xml:space="preserve">Research best practices </w:t>
      </w:r>
      <w:r>
        <w:rPr>
          <w:sz w:val="24"/>
          <w:szCs w:val="24"/>
        </w:rPr>
        <w:t>of</w:t>
      </w:r>
      <w:r w:rsidR="00782CFC">
        <w:rPr>
          <w:sz w:val="24"/>
          <w:szCs w:val="24"/>
        </w:rPr>
        <w:t xml:space="preserve"> institutional assessment</w:t>
      </w:r>
    </w:p>
    <w:p w:rsidR="00573F19" w:rsidRPr="00573F19" w:rsidRDefault="002262C2" w:rsidP="00573F19">
      <w:pPr>
        <w:pStyle w:val="ListParagraph"/>
        <w:numPr>
          <w:ilvl w:val="0"/>
          <w:numId w:val="1"/>
        </w:numPr>
        <w:rPr>
          <w:sz w:val="24"/>
          <w:szCs w:val="24"/>
        </w:rPr>
      </w:pPr>
      <w:r>
        <w:rPr>
          <w:sz w:val="24"/>
          <w:szCs w:val="24"/>
        </w:rPr>
        <w:t>Provide oversight and g</w:t>
      </w:r>
      <w:r w:rsidR="00C37026">
        <w:rPr>
          <w:sz w:val="24"/>
          <w:szCs w:val="24"/>
        </w:rPr>
        <w:t>uide the</w:t>
      </w:r>
      <w:r w:rsidR="00573F19" w:rsidRPr="00573F19">
        <w:rPr>
          <w:sz w:val="24"/>
          <w:szCs w:val="24"/>
        </w:rPr>
        <w:t xml:space="preserve"> institutional assessment</w:t>
      </w:r>
      <w:r w:rsidR="00C37026">
        <w:rPr>
          <w:sz w:val="24"/>
          <w:szCs w:val="24"/>
        </w:rPr>
        <w:t xml:space="preserve"> process</w:t>
      </w:r>
    </w:p>
    <w:p w:rsidR="00573F19" w:rsidRPr="00903636" w:rsidRDefault="002262C2" w:rsidP="00573F19">
      <w:pPr>
        <w:pStyle w:val="ListParagraph"/>
        <w:numPr>
          <w:ilvl w:val="0"/>
          <w:numId w:val="1"/>
        </w:numPr>
        <w:rPr>
          <w:sz w:val="24"/>
          <w:szCs w:val="24"/>
        </w:rPr>
      </w:pPr>
      <w:r>
        <w:rPr>
          <w:sz w:val="24"/>
          <w:szCs w:val="24"/>
        </w:rPr>
        <w:t>M</w:t>
      </w:r>
      <w:r w:rsidR="009E5571">
        <w:rPr>
          <w:sz w:val="24"/>
          <w:szCs w:val="24"/>
        </w:rPr>
        <w:t>ake recommendations to</w:t>
      </w:r>
      <w:r w:rsidR="00573F19" w:rsidRPr="00903636">
        <w:rPr>
          <w:sz w:val="24"/>
          <w:szCs w:val="24"/>
        </w:rPr>
        <w:t xml:space="preserve"> the NW</w:t>
      </w:r>
      <w:r>
        <w:rPr>
          <w:sz w:val="24"/>
          <w:szCs w:val="24"/>
        </w:rPr>
        <w:t>IC institutional a</w:t>
      </w:r>
      <w:r w:rsidR="009E5571">
        <w:rPr>
          <w:sz w:val="24"/>
          <w:szCs w:val="24"/>
        </w:rPr>
        <w:t xml:space="preserve">ssessment </w:t>
      </w:r>
      <w:r>
        <w:rPr>
          <w:sz w:val="24"/>
          <w:szCs w:val="24"/>
        </w:rPr>
        <w:t>process</w:t>
      </w:r>
    </w:p>
    <w:p w:rsidR="00573F19" w:rsidRPr="00573F19" w:rsidRDefault="00573F19" w:rsidP="00573F19">
      <w:pPr>
        <w:pStyle w:val="ListParagraph"/>
        <w:numPr>
          <w:ilvl w:val="0"/>
          <w:numId w:val="1"/>
        </w:numPr>
        <w:rPr>
          <w:sz w:val="24"/>
          <w:szCs w:val="24"/>
        </w:rPr>
      </w:pPr>
      <w:r w:rsidRPr="00903636">
        <w:rPr>
          <w:sz w:val="24"/>
          <w:szCs w:val="24"/>
        </w:rPr>
        <w:t xml:space="preserve">Assess staff training needs in </w:t>
      </w:r>
      <w:r w:rsidR="00782CFC">
        <w:rPr>
          <w:sz w:val="24"/>
          <w:szCs w:val="24"/>
        </w:rPr>
        <w:t xml:space="preserve">the </w:t>
      </w:r>
      <w:r w:rsidRPr="00903636">
        <w:rPr>
          <w:sz w:val="24"/>
          <w:szCs w:val="24"/>
        </w:rPr>
        <w:t>use of data for analysis of institution</w:t>
      </w:r>
      <w:r w:rsidR="002262C2">
        <w:rPr>
          <w:sz w:val="24"/>
          <w:szCs w:val="24"/>
        </w:rPr>
        <w:t>al effectiveness and document</w:t>
      </w:r>
      <w:r w:rsidRPr="00903636">
        <w:rPr>
          <w:sz w:val="24"/>
          <w:szCs w:val="24"/>
        </w:rPr>
        <w:t xml:space="preserve"> mea</w:t>
      </w:r>
      <w:r w:rsidR="00782CFC">
        <w:rPr>
          <w:sz w:val="24"/>
          <w:szCs w:val="24"/>
        </w:rPr>
        <w:t>sures of continuous improvement</w:t>
      </w:r>
    </w:p>
    <w:p w:rsidR="00202A84" w:rsidRDefault="00666E11" w:rsidP="00ED50A1">
      <w:pPr>
        <w:spacing w:after="0" w:line="240" w:lineRule="auto"/>
      </w:pPr>
      <w:r>
        <w:t>The role of the Assessment Team is to support the institutional assessment process and serve as a review board for the annual assessment reports in an</w:t>
      </w:r>
      <w:r w:rsidR="008256EF">
        <w:t xml:space="preserve"> effort to </w:t>
      </w:r>
      <w:r w:rsidR="00B046D1">
        <w:t xml:space="preserve">help make further meaning of the data analysis and </w:t>
      </w:r>
      <w:r w:rsidR="008256EF">
        <w:t>give guidance on the plan</w:t>
      </w:r>
      <w:r w:rsidR="00D10E08">
        <w:t>s</w:t>
      </w:r>
      <w:r w:rsidR="008256EF">
        <w:t xml:space="preserve"> for improvement.  </w:t>
      </w:r>
    </w:p>
    <w:p w:rsidR="00666E11" w:rsidRDefault="00666E11" w:rsidP="00ED50A1">
      <w:pPr>
        <w:spacing w:after="0" w:line="240" w:lineRule="auto"/>
      </w:pPr>
    </w:p>
    <w:p w:rsidR="00803B4F" w:rsidRDefault="00803B4F" w:rsidP="00ED50A1">
      <w:pPr>
        <w:spacing w:after="0" w:line="240" w:lineRule="auto"/>
      </w:pPr>
      <w:r>
        <w:t>The Assessment Team will collectively have an institutional perspective by drawing members from across campus departments.  Members will be appointed annually and include:</w:t>
      </w:r>
    </w:p>
    <w:p w:rsidR="00803B4F" w:rsidRDefault="00803B4F" w:rsidP="00ED50A1">
      <w:pPr>
        <w:spacing w:after="0" w:line="240" w:lineRule="auto"/>
      </w:pPr>
      <w:r>
        <w:t>Co-chairs – Director of Assessment and the Director of Institutional Research</w:t>
      </w:r>
    </w:p>
    <w:p w:rsidR="00803B4F" w:rsidRDefault="00803B4F" w:rsidP="00ED50A1">
      <w:pPr>
        <w:spacing w:after="0" w:line="240" w:lineRule="auto"/>
      </w:pPr>
      <w:r>
        <w:t>The Associate Dean of Instruction and</w:t>
      </w:r>
      <w:r w:rsidR="00E56D22">
        <w:t xml:space="preserve"> </w:t>
      </w:r>
      <w:r>
        <w:t>Distance Learning</w:t>
      </w:r>
    </w:p>
    <w:p w:rsidR="00310C5A" w:rsidRDefault="00310C5A" w:rsidP="00ED50A1">
      <w:pPr>
        <w:spacing w:after="0" w:line="240" w:lineRule="auto"/>
      </w:pPr>
      <w:r>
        <w:t>Director of Indigenous Service Learning</w:t>
      </w:r>
    </w:p>
    <w:p w:rsidR="00310C5A" w:rsidRDefault="00310C5A" w:rsidP="00310C5A">
      <w:pPr>
        <w:spacing w:after="0" w:line="240" w:lineRule="auto"/>
      </w:pPr>
      <w:r>
        <w:t>Academic Program Developer</w:t>
      </w:r>
    </w:p>
    <w:p w:rsidR="00310C5A" w:rsidRDefault="00310C5A" w:rsidP="00ED50A1">
      <w:pPr>
        <w:spacing w:after="0" w:line="240" w:lineRule="auto"/>
      </w:pPr>
      <w:r>
        <w:t>At least one represen</w:t>
      </w:r>
      <w:r w:rsidR="00D10E08">
        <w:t xml:space="preserve">tative from </w:t>
      </w:r>
      <w:r w:rsidR="00CD1902">
        <w:t xml:space="preserve">each of </w:t>
      </w:r>
      <w:r w:rsidR="00D10E08">
        <w:t>the following areas:</w:t>
      </w:r>
    </w:p>
    <w:p w:rsidR="00803B4F" w:rsidRDefault="00803B4F" w:rsidP="00D10E08">
      <w:pPr>
        <w:spacing w:after="0" w:line="240" w:lineRule="auto"/>
        <w:ind w:left="720"/>
      </w:pPr>
      <w:r>
        <w:t xml:space="preserve">Administrator from </w:t>
      </w:r>
      <w:r w:rsidR="00310C5A">
        <w:t>Center for Student Success</w:t>
      </w:r>
    </w:p>
    <w:p w:rsidR="00803B4F" w:rsidRDefault="00803B4F" w:rsidP="00D10E08">
      <w:pPr>
        <w:spacing w:after="0" w:line="240" w:lineRule="auto"/>
        <w:ind w:left="720"/>
      </w:pPr>
      <w:r>
        <w:t>Academic Program Director</w:t>
      </w:r>
    </w:p>
    <w:p w:rsidR="00803B4F" w:rsidRDefault="00310C5A" w:rsidP="00D10E08">
      <w:pPr>
        <w:spacing w:after="0" w:line="240" w:lineRule="auto"/>
        <w:ind w:left="720"/>
      </w:pPr>
      <w:r>
        <w:t>F</w:t>
      </w:r>
      <w:r w:rsidR="00803B4F">
        <w:t>aculty member</w:t>
      </w:r>
    </w:p>
    <w:p w:rsidR="00803B4F" w:rsidRDefault="00803B4F" w:rsidP="00D10E08">
      <w:pPr>
        <w:spacing w:after="0" w:line="240" w:lineRule="auto"/>
        <w:ind w:left="720"/>
      </w:pPr>
      <w:r>
        <w:t>Community Education Department</w:t>
      </w:r>
    </w:p>
    <w:p w:rsidR="00803B4F" w:rsidRDefault="00E56D22" w:rsidP="00D10E08">
      <w:pPr>
        <w:spacing w:after="0" w:line="240" w:lineRule="auto"/>
        <w:ind w:left="720"/>
      </w:pPr>
      <w:r>
        <w:t>Enrollment</w:t>
      </w:r>
      <w:r w:rsidR="008E3BB2">
        <w:t xml:space="preserve"> Services</w:t>
      </w:r>
    </w:p>
    <w:p w:rsidR="004A66F0" w:rsidRDefault="004A66F0">
      <w:pPr>
        <w:spacing w:after="0" w:line="240" w:lineRule="auto"/>
      </w:pPr>
      <w:r>
        <w:br w:type="page"/>
      </w:r>
    </w:p>
    <w:p w:rsidR="00D424A1" w:rsidRPr="00387802" w:rsidRDefault="002D0DEC" w:rsidP="00387802">
      <w:pPr>
        <w:rPr>
          <w:b/>
          <w:u w:val="single"/>
        </w:rPr>
      </w:pPr>
      <w:r w:rsidRPr="00387802">
        <w:rPr>
          <w:b/>
          <w:u w:val="single"/>
        </w:rPr>
        <w:lastRenderedPageBreak/>
        <w:t xml:space="preserve">Institutional </w:t>
      </w:r>
      <w:r w:rsidR="008E3BB2">
        <w:rPr>
          <w:b/>
          <w:u w:val="single"/>
        </w:rPr>
        <w:t>Frameworks that Guide the Assessment Plan</w:t>
      </w:r>
    </w:p>
    <w:p w:rsidR="009A3087" w:rsidRDefault="008E3BB2" w:rsidP="009A3087">
      <w:r>
        <w:t xml:space="preserve">Assessment at </w:t>
      </w:r>
      <w:r w:rsidR="007E7CE8">
        <w:t xml:space="preserve">NWIC </w:t>
      </w:r>
      <w:r w:rsidR="002262C2">
        <w:t>is</w:t>
      </w:r>
      <w:r>
        <w:t xml:space="preserve"> guided by and</w:t>
      </w:r>
      <w:r w:rsidR="007E7CE8">
        <w:t xml:space="preserve"> align</w:t>
      </w:r>
      <w:r w:rsidR="002262C2">
        <w:t>s</w:t>
      </w:r>
      <w:r w:rsidR="007E7CE8">
        <w:t xml:space="preserve"> with</w:t>
      </w:r>
      <w:r w:rsidR="00277A61">
        <w:t xml:space="preserve"> </w:t>
      </w:r>
      <w:r w:rsidR="004A4AF0">
        <w:t>the college mission</w:t>
      </w:r>
      <w:r>
        <w:t>,</w:t>
      </w:r>
      <w:r w:rsidR="004A4AF0">
        <w:t xml:space="preserve"> </w:t>
      </w:r>
      <w:r>
        <w:t>“</w:t>
      </w:r>
      <w:r w:rsidR="004A4AF0">
        <w:t xml:space="preserve">Through </w:t>
      </w:r>
      <w:r>
        <w:t>e</w:t>
      </w:r>
      <w:r w:rsidR="004A4AF0">
        <w:t>ducation, Northwest Indian College promotes Indigenous self-determination and knowledge</w:t>
      </w:r>
      <w:r w:rsidR="007E7CE8">
        <w:t>.</w:t>
      </w:r>
      <w:r>
        <w:t>”</w:t>
      </w:r>
    </w:p>
    <w:p w:rsidR="009A3087" w:rsidRDefault="009A3087" w:rsidP="009A3087">
      <w:pPr>
        <w:jc w:val="center"/>
      </w:pPr>
      <w:r>
        <w:t>Strategic Plan Academic Goals</w:t>
      </w:r>
    </w:p>
    <w:p w:rsidR="00AE65AB" w:rsidRDefault="00AE65AB" w:rsidP="00AE65AB">
      <w:r>
        <w:t xml:space="preserve">The </w:t>
      </w:r>
      <w:r w:rsidR="008E3BB2">
        <w:t>NWIC Strategic P</w:t>
      </w:r>
      <w:r>
        <w:t>lan</w:t>
      </w:r>
      <w:r w:rsidR="008E3BB2">
        <w:t xml:space="preserve"> (2010-2017)</w:t>
      </w:r>
      <w:r w:rsidR="007E7CE8">
        <w:t xml:space="preserve"> </w:t>
      </w:r>
      <w:r w:rsidR="006A72CC">
        <w:t>provides the foundational goals of the institution and will provide focus to all outcome development.  The strategic plan</w:t>
      </w:r>
      <w:r>
        <w:t xml:space="preserve"> addresses four </w:t>
      </w:r>
      <w:r w:rsidR="00F14050">
        <w:t>core themes and ten goals</w:t>
      </w:r>
      <w:r>
        <w:t>.  Thes</w:t>
      </w:r>
      <w:r w:rsidR="00F14050">
        <w:t>e</w:t>
      </w:r>
      <w:r>
        <w:t xml:space="preserve"> goals</w:t>
      </w:r>
      <w:r w:rsidR="00A34AE5">
        <w:t xml:space="preserve"> guide</w:t>
      </w:r>
      <w:r>
        <w:t xml:space="preserve"> the institution toward strong educational programs that meet </w:t>
      </w:r>
      <w:r w:rsidR="00F14050">
        <w:t xml:space="preserve">the needs of the tribal communities in the Pacific Northwest. </w:t>
      </w:r>
    </w:p>
    <w:p w:rsidR="00F14050" w:rsidRDefault="00F14050" w:rsidP="00AE65AB">
      <w:r>
        <w:t>Core Themes:</w:t>
      </w:r>
    </w:p>
    <w:p w:rsidR="00F14050" w:rsidRDefault="00F14050" w:rsidP="00F14050">
      <w:pPr>
        <w:pStyle w:val="ListParagraph"/>
        <w:numPr>
          <w:ilvl w:val="0"/>
          <w:numId w:val="2"/>
        </w:numPr>
      </w:pPr>
      <w:r>
        <w:t>Engage Indigenous knowledge</w:t>
      </w:r>
    </w:p>
    <w:p w:rsidR="00F14050" w:rsidRDefault="00F14050" w:rsidP="00F14050">
      <w:pPr>
        <w:pStyle w:val="ListParagraph"/>
        <w:numPr>
          <w:ilvl w:val="0"/>
          <w:numId w:val="2"/>
        </w:numPr>
      </w:pPr>
      <w:r>
        <w:t>Commitment to Student Success</w:t>
      </w:r>
    </w:p>
    <w:p w:rsidR="00F14050" w:rsidRDefault="00F14050" w:rsidP="00F14050">
      <w:pPr>
        <w:pStyle w:val="ListParagraph"/>
        <w:numPr>
          <w:ilvl w:val="0"/>
          <w:numId w:val="2"/>
        </w:numPr>
      </w:pPr>
      <w:r>
        <w:t>Access to Higher Education Opportunities at all levels for Tribal Communities</w:t>
      </w:r>
    </w:p>
    <w:p w:rsidR="00F14050" w:rsidRDefault="00F14050" w:rsidP="00F14050">
      <w:pPr>
        <w:pStyle w:val="ListParagraph"/>
        <w:numPr>
          <w:ilvl w:val="0"/>
          <w:numId w:val="2"/>
        </w:numPr>
      </w:pPr>
      <w:r>
        <w:t>Advance Place-Based Community Education and Outreach</w:t>
      </w:r>
    </w:p>
    <w:p w:rsidR="00F14050" w:rsidRDefault="00F479F8" w:rsidP="00F479F8">
      <w:r>
        <w:t xml:space="preserve">Goals: </w:t>
      </w:r>
    </w:p>
    <w:p w:rsidR="00F479F8" w:rsidRDefault="00F479F8" w:rsidP="00F14050">
      <w:pPr>
        <w:spacing w:after="120"/>
        <w:ind w:left="432"/>
      </w:pPr>
      <w:r>
        <w:t>1. Promote student self-identity through the tribal college experience.</w:t>
      </w:r>
    </w:p>
    <w:p w:rsidR="00F479F8" w:rsidRDefault="00F479F8" w:rsidP="00F14050">
      <w:pPr>
        <w:spacing w:after="120"/>
        <w:ind w:left="432"/>
      </w:pPr>
      <w:r>
        <w:t xml:space="preserve">2. </w:t>
      </w:r>
      <w:r w:rsidR="00AE65AB">
        <w:t>Indigenous knowledge is the foundation for all programs of study</w:t>
      </w:r>
    </w:p>
    <w:p w:rsidR="00AE65AB" w:rsidRDefault="00AE65AB" w:rsidP="00F14050">
      <w:pPr>
        <w:spacing w:after="120"/>
        <w:ind w:left="432"/>
      </w:pPr>
      <w:r>
        <w:t>3. NWIC actively engages faculty and students in research and scholarship in support of the college’s mission and programs.</w:t>
      </w:r>
    </w:p>
    <w:p w:rsidR="00AE65AB" w:rsidRDefault="00AE65AB" w:rsidP="00F14050">
      <w:pPr>
        <w:spacing w:after="120"/>
        <w:ind w:left="432"/>
      </w:pPr>
      <w:r>
        <w:t>4. Prepares students to be successful at the associate, baccalaureate and graduates levels.</w:t>
      </w:r>
    </w:p>
    <w:p w:rsidR="00AE65AB" w:rsidRDefault="00AE65AB" w:rsidP="00F14050">
      <w:pPr>
        <w:spacing w:after="120"/>
        <w:ind w:left="432"/>
      </w:pPr>
      <w:r>
        <w:t>5. Promote student success in college level courses through the First Year Experience Program</w:t>
      </w:r>
    </w:p>
    <w:p w:rsidR="00AE65AB" w:rsidRDefault="00AE65AB" w:rsidP="00F14050">
      <w:pPr>
        <w:spacing w:after="120"/>
        <w:ind w:left="432"/>
      </w:pPr>
      <w:r>
        <w:t xml:space="preserve">6. </w:t>
      </w:r>
      <w:r w:rsidR="00F14050">
        <w:t>NWIC offers career and workforce opportunities in response to community and individual needs</w:t>
      </w:r>
    </w:p>
    <w:p w:rsidR="00F14050" w:rsidRDefault="00F14050" w:rsidP="00F14050">
      <w:pPr>
        <w:spacing w:after="120"/>
        <w:ind w:left="432"/>
      </w:pPr>
      <w:r>
        <w:t>7. NWIC provides access to and opportunities for engagement in the tribal college experience at all entry points.</w:t>
      </w:r>
    </w:p>
    <w:p w:rsidR="00F14050" w:rsidRDefault="00F14050" w:rsidP="00F14050">
      <w:pPr>
        <w:spacing w:after="120"/>
        <w:ind w:left="432"/>
      </w:pPr>
      <w:r>
        <w:t>8. NWIC increases access to program of study courses through distance education modalities and site-based services.</w:t>
      </w:r>
    </w:p>
    <w:p w:rsidR="00F14050" w:rsidRDefault="00F14050" w:rsidP="00F14050">
      <w:pPr>
        <w:spacing w:after="120"/>
        <w:ind w:left="432"/>
      </w:pPr>
      <w:r>
        <w:t>9. NWIC promotes healthy living and nutrition, tribal leadership, and financial security through place-based community education.</w:t>
      </w:r>
    </w:p>
    <w:p w:rsidR="00F14050" w:rsidRDefault="00F14050" w:rsidP="00F14050">
      <w:pPr>
        <w:spacing w:after="120"/>
        <w:ind w:left="432"/>
      </w:pPr>
      <w:r>
        <w:t>10. NWIC promotes Land Grant programming that builds institutional and community capacity in the marine sciences, aquaculture and natural resources.</w:t>
      </w:r>
    </w:p>
    <w:p w:rsidR="004A66F0" w:rsidRDefault="004A66F0">
      <w:pPr>
        <w:spacing w:after="0" w:line="240" w:lineRule="auto"/>
      </w:pPr>
      <w:r>
        <w:br w:type="page"/>
      </w:r>
    </w:p>
    <w:p w:rsidR="008E3BB2" w:rsidRPr="00BD0F24" w:rsidRDefault="008E3BB2" w:rsidP="00BD0F24">
      <w:pPr>
        <w:rPr>
          <w:b/>
          <w:u w:val="single"/>
        </w:rPr>
      </w:pPr>
      <w:r w:rsidRPr="00BD0F24">
        <w:rPr>
          <w:b/>
          <w:u w:val="single"/>
        </w:rPr>
        <w:lastRenderedPageBreak/>
        <w:t>Data Used in the Assessment Plan</w:t>
      </w:r>
    </w:p>
    <w:p w:rsidR="008E3BB2" w:rsidRPr="005B01AA" w:rsidRDefault="008E3BB2" w:rsidP="008E3BB2">
      <w:pPr>
        <w:rPr>
          <w:color w:val="FF0000"/>
        </w:rPr>
      </w:pPr>
      <w:r>
        <w:t xml:space="preserve">Assessment of student learning is </w:t>
      </w:r>
      <w:r w:rsidR="002262C2">
        <w:t>based upon three types of data</w:t>
      </w:r>
      <w:r w:rsidR="00B17442">
        <w:t>:</w:t>
      </w:r>
      <w:r>
        <w:t xml:space="preserve"> institutional data, direct indicators, and indirect indicators.  Direct indicators measure learning through assignments, portfolios and other student work while indirect indicators ask students to reflect on their learning.  The assessment of student learning occurs</w:t>
      </w:r>
      <w:r w:rsidR="002262C2">
        <w:t xml:space="preserve"> at multiple levels within NWIC</w:t>
      </w:r>
      <w:r>
        <w:t xml:space="preserve"> at the institutional, acade</w:t>
      </w:r>
      <w:r w:rsidR="002262C2">
        <w:t>mic program, and course levels,</w:t>
      </w:r>
      <w:r>
        <w:t xml:space="preserve"> as well as through student support programming that supports student learning</w:t>
      </w:r>
      <w:r w:rsidR="002262C2">
        <w:t>.</w:t>
      </w:r>
    </w:p>
    <w:p w:rsidR="00D507AB" w:rsidRDefault="00D507AB">
      <w:pPr>
        <w:spacing w:after="0" w:line="240" w:lineRule="auto"/>
      </w:pPr>
    </w:p>
    <w:p w:rsidR="009A3087" w:rsidRDefault="009A3087" w:rsidP="009A3087">
      <w:pPr>
        <w:jc w:val="center"/>
      </w:pPr>
      <w:r>
        <w:t xml:space="preserve">Institutional </w:t>
      </w:r>
      <w:r w:rsidR="00B55CF3">
        <w:t>Data</w:t>
      </w:r>
    </w:p>
    <w:p w:rsidR="009A3087" w:rsidRDefault="001D57CD">
      <w:r>
        <w:t xml:space="preserve">The first type of data collected and analyzed in this assessment plan is institutional data. </w:t>
      </w:r>
      <w:r w:rsidR="00FA38F7">
        <w:t>Institutional data are measures that do not necessarily indicate student learning but do reflect the overall condition and effectiveness of the college</w:t>
      </w:r>
      <w:r w:rsidR="000C66F4">
        <w:t>’s educational programs</w:t>
      </w:r>
      <w:r w:rsidR="00FA38F7">
        <w:t>.</w:t>
      </w:r>
      <w:r w:rsidR="00A57C6A">
        <w:t xml:space="preserve">  </w:t>
      </w:r>
      <w:r w:rsidR="000C66F4">
        <w:t xml:space="preserve">To this end, </w:t>
      </w:r>
      <w:r w:rsidR="00A57C6A">
        <w:t xml:space="preserve">NWIC will continue to track student enrollment numbers and rates, graduation numbers and rates, retention </w:t>
      </w:r>
      <w:r w:rsidR="000C66F4">
        <w:t xml:space="preserve">rates </w:t>
      </w:r>
      <w:r w:rsidR="00A57C6A">
        <w:t xml:space="preserve">at the </w:t>
      </w:r>
      <w:r w:rsidR="000C66F4">
        <w:t xml:space="preserve">institutional </w:t>
      </w:r>
      <w:r w:rsidR="00A57C6A">
        <w:t>and program levels</w:t>
      </w:r>
      <w:r w:rsidR="000C66F4">
        <w:t>,</w:t>
      </w:r>
      <w:r w:rsidR="00A57C6A">
        <w:t xml:space="preserve"> and completion numbers and rates </w:t>
      </w:r>
      <w:r w:rsidR="00310E6E">
        <w:t xml:space="preserve">of identified </w:t>
      </w:r>
      <w:r w:rsidR="000C66F4">
        <w:t xml:space="preserve">key </w:t>
      </w:r>
      <w:r w:rsidR="00310E6E">
        <w:t>courses</w:t>
      </w:r>
      <w:r w:rsidR="00A57C6A">
        <w:t>.  In addition</w:t>
      </w:r>
      <w:r w:rsidR="00310C5A">
        <w:t>, the</w:t>
      </w:r>
      <w:r w:rsidR="000C66F4">
        <w:t xml:space="preserve"> Assessment Plan </w:t>
      </w:r>
      <w:r w:rsidR="00B17442">
        <w:t>(</w:t>
      </w:r>
      <w:r w:rsidR="000C66F4">
        <w:t>2012-2017</w:t>
      </w:r>
      <w:r w:rsidR="00B17442">
        <w:t>)</w:t>
      </w:r>
      <w:r w:rsidR="000C66F4">
        <w:t xml:space="preserve"> will</w:t>
      </w:r>
      <w:r w:rsidR="00A57C6A">
        <w:t xml:space="preserve"> </w:t>
      </w:r>
      <w:r w:rsidR="00E33D9E">
        <w:t>improv</w:t>
      </w:r>
      <w:r w:rsidR="00104AD1">
        <w:t>e</w:t>
      </w:r>
      <w:r w:rsidR="00A57C6A">
        <w:t xml:space="preserve"> tracking </w:t>
      </w:r>
      <w:r w:rsidR="000C66F4">
        <w:t xml:space="preserve">of </w:t>
      </w:r>
      <w:r w:rsidR="00A57C6A">
        <w:t xml:space="preserve">transfer numbers and rates </w:t>
      </w:r>
      <w:r w:rsidR="00E33D9E">
        <w:t xml:space="preserve">and start tracking </w:t>
      </w:r>
      <w:r w:rsidR="000C66F4">
        <w:t xml:space="preserve">graduates’ </w:t>
      </w:r>
      <w:r w:rsidR="00E33D9E">
        <w:t>career information</w:t>
      </w:r>
      <w:r w:rsidR="00310E6E">
        <w:t xml:space="preserve">. </w:t>
      </w:r>
      <w:r w:rsidR="00A57C6A">
        <w:t xml:space="preserve"> </w:t>
      </w:r>
      <w:r w:rsidR="000C66F4">
        <w:t xml:space="preserve">It </w:t>
      </w:r>
      <w:r w:rsidR="00A57C6A">
        <w:t xml:space="preserve">will focus on reporting and reflecting upon the data and using the information to improve </w:t>
      </w:r>
      <w:r w:rsidR="00277A61">
        <w:t xml:space="preserve">the </w:t>
      </w:r>
      <w:r w:rsidR="00A57C6A">
        <w:t>student learning</w:t>
      </w:r>
      <w:r w:rsidR="00277A61">
        <w:t xml:space="preserve"> experience</w:t>
      </w:r>
      <w:r w:rsidR="00A57C6A">
        <w:t xml:space="preserve">. </w:t>
      </w:r>
    </w:p>
    <w:p w:rsidR="00E33D9E" w:rsidRDefault="000C66F4">
      <w:r>
        <w:t xml:space="preserve">The </w:t>
      </w:r>
      <w:r w:rsidR="00E56D22">
        <w:t>following institutional</w:t>
      </w:r>
      <w:r w:rsidR="00E33D9E">
        <w:t xml:space="preserve"> </w:t>
      </w:r>
      <w:r>
        <w:t>d</w:t>
      </w:r>
      <w:r w:rsidR="00E33D9E">
        <w:t xml:space="preserve">ata </w:t>
      </w:r>
      <w:r w:rsidR="001D57CD">
        <w:t xml:space="preserve">are </w:t>
      </w:r>
      <w:r w:rsidR="0055602A">
        <w:t>analyzed</w:t>
      </w:r>
      <w:r>
        <w:t xml:space="preserve"> and reported annually and </w:t>
      </w:r>
      <w:r w:rsidR="0055602A">
        <w:t>the</w:t>
      </w:r>
      <w:r w:rsidR="001D57CD">
        <w:t xml:space="preserve"> results are</w:t>
      </w:r>
      <w:r>
        <w:t xml:space="preserve"> </w:t>
      </w:r>
      <w:r w:rsidR="00E33D9E">
        <w:t xml:space="preserve">posted </w:t>
      </w:r>
      <w:r>
        <w:t xml:space="preserve">as part of </w:t>
      </w:r>
      <w:r w:rsidR="00E33D9E">
        <w:t xml:space="preserve">the </w:t>
      </w:r>
      <w:r w:rsidR="001D57CD">
        <w:t xml:space="preserve">annual </w:t>
      </w:r>
      <w:r w:rsidR="00E33D9E">
        <w:t xml:space="preserve">Student Success Report on the NWIC </w:t>
      </w:r>
      <w:r w:rsidR="00B17442">
        <w:t>A</w:t>
      </w:r>
      <w:r>
        <w:t xml:space="preserve">ssessment </w:t>
      </w:r>
      <w:r w:rsidR="00E33D9E">
        <w:t>website</w:t>
      </w:r>
      <w:r w:rsidR="0043679C">
        <w:t>.</w:t>
      </w:r>
    </w:p>
    <w:tbl>
      <w:tblPr>
        <w:tblStyle w:val="TableGrid"/>
        <w:tblW w:w="9558" w:type="dxa"/>
        <w:tblLayout w:type="fixed"/>
        <w:tblLook w:val="04A0"/>
      </w:tblPr>
      <w:tblGrid>
        <w:gridCol w:w="1188"/>
        <w:gridCol w:w="1170"/>
        <w:gridCol w:w="1440"/>
        <w:gridCol w:w="720"/>
        <w:gridCol w:w="990"/>
        <w:gridCol w:w="810"/>
        <w:gridCol w:w="810"/>
        <w:gridCol w:w="810"/>
        <w:gridCol w:w="810"/>
        <w:gridCol w:w="810"/>
      </w:tblGrid>
      <w:tr w:rsidR="00310C5A" w:rsidTr="00310C5A">
        <w:tc>
          <w:tcPr>
            <w:tcW w:w="1188" w:type="dxa"/>
          </w:tcPr>
          <w:p w:rsidR="00310C5A" w:rsidRPr="004C65D8" w:rsidRDefault="00310C5A">
            <w:pPr>
              <w:rPr>
                <w:b/>
              </w:rPr>
            </w:pPr>
            <w:r w:rsidRPr="004C65D8">
              <w:rPr>
                <w:b/>
              </w:rPr>
              <w:t>Type of Data</w:t>
            </w:r>
          </w:p>
        </w:tc>
        <w:tc>
          <w:tcPr>
            <w:tcW w:w="2610" w:type="dxa"/>
            <w:gridSpan w:val="2"/>
          </w:tcPr>
          <w:p w:rsidR="00310C5A" w:rsidRPr="004C65D8" w:rsidRDefault="00310C5A">
            <w:pPr>
              <w:rPr>
                <w:b/>
              </w:rPr>
            </w:pPr>
            <w:r w:rsidRPr="004C65D8">
              <w:rPr>
                <w:b/>
              </w:rPr>
              <w:t>Details</w:t>
            </w:r>
          </w:p>
        </w:tc>
        <w:tc>
          <w:tcPr>
            <w:tcW w:w="720" w:type="dxa"/>
          </w:tcPr>
          <w:p w:rsidR="00310C5A" w:rsidRPr="004C65D8" w:rsidRDefault="00310C5A">
            <w:pPr>
              <w:rPr>
                <w:b/>
              </w:rPr>
            </w:pPr>
            <w:r w:rsidRPr="004C65D8">
              <w:rPr>
                <w:b/>
              </w:rPr>
              <w:t>Units</w:t>
            </w:r>
          </w:p>
        </w:tc>
        <w:tc>
          <w:tcPr>
            <w:tcW w:w="990" w:type="dxa"/>
          </w:tcPr>
          <w:p w:rsidR="00310C5A" w:rsidRPr="004C65D8" w:rsidRDefault="00310C5A" w:rsidP="00310C5A">
            <w:pPr>
              <w:rPr>
                <w:b/>
              </w:rPr>
            </w:pPr>
            <w:r w:rsidRPr="004C65D8">
              <w:rPr>
                <w:b/>
              </w:rPr>
              <w:t xml:space="preserve">Baseline </w:t>
            </w:r>
            <w:r>
              <w:rPr>
                <w:b/>
              </w:rPr>
              <w:t>2011-12</w:t>
            </w:r>
          </w:p>
        </w:tc>
        <w:tc>
          <w:tcPr>
            <w:tcW w:w="810" w:type="dxa"/>
          </w:tcPr>
          <w:p w:rsidR="00310C5A" w:rsidRPr="004C65D8" w:rsidRDefault="00310C5A">
            <w:pPr>
              <w:rPr>
                <w:b/>
              </w:rPr>
            </w:pPr>
            <w:r w:rsidRPr="004C65D8">
              <w:rPr>
                <w:b/>
              </w:rPr>
              <w:t>2012 - 2013</w:t>
            </w:r>
          </w:p>
        </w:tc>
        <w:tc>
          <w:tcPr>
            <w:tcW w:w="810" w:type="dxa"/>
          </w:tcPr>
          <w:p w:rsidR="00310C5A" w:rsidRPr="004C65D8" w:rsidRDefault="00310C5A">
            <w:pPr>
              <w:rPr>
                <w:b/>
              </w:rPr>
            </w:pPr>
            <w:r w:rsidRPr="004C65D8">
              <w:rPr>
                <w:b/>
              </w:rPr>
              <w:t>2013 - 2014</w:t>
            </w:r>
          </w:p>
        </w:tc>
        <w:tc>
          <w:tcPr>
            <w:tcW w:w="810" w:type="dxa"/>
          </w:tcPr>
          <w:p w:rsidR="00310C5A" w:rsidRPr="004C65D8" w:rsidRDefault="00310C5A">
            <w:pPr>
              <w:rPr>
                <w:b/>
              </w:rPr>
            </w:pPr>
            <w:r w:rsidRPr="004C65D8">
              <w:rPr>
                <w:b/>
              </w:rPr>
              <w:t>2014 - 2015</w:t>
            </w:r>
          </w:p>
        </w:tc>
        <w:tc>
          <w:tcPr>
            <w:tcW w:w="810" w:type="dxa"/>
          </w:tcPr>
          <w:p w:rsidR="00310C5A" w:rsidRPr="004C65D8" w:rsidRDefault="00310C5A">
            <w:pPr>
              <w:rPr>
                <w:b/>
              </w:rPr>
            </w:pPr>
            <w:r w:rsidRPr="004C65D8">
              <w:rPr>
                <w:b/>
              </w:rPr>
              <w:t>2015 - 2016</w:t>
            </w:r>
          </w:p>
        </w:tc>
        <w:tc>
          <w:tcPr>
            <w:tcW w:w="810" w:type="dxa"/>
          </w:tcPr>
          <w:p w:rsidR="00310C5A" w:rsidRPr="004C65D8" w:rsidRDefault="00310C5A">
            <w:pPr>
              <w:rPr>
                <w:b/>
              </w:rPr>
            </w:pPr>
            <w:r w:rsidRPr="004C65D8">
              <w:rPr>
                <w:b/>
              </w:rPr>
              <w:t>2016 - 2017</w:t>
            </w:r>
          </w:p>
        </w:tc>
      </w:tr>
      <w:tr w:rsidR="00310C5A" w:rsidTr="00310C5A">
        <w:tc>
          <w:tcPr>
            <w:tcW w:w="1188" w:type="dxa"/>
          </w:tcPr>
          <w:p w:rsidR="00310C5A" w:rsidRPr="00AA1075" w:rsidRDefault="00310C5A" w:rsidP="00310C5A">
            <w:pPr>
              <w:rPr>
                <w:b/>
                <w:sz w:val="20"/>
                <w:szCs w:val="20"/>
              </w:rPr>
            </w:pPr>
            <w:r w:rsidRPr="00AA1075">
              <w:rPr>
                <w:b/>
                <w:sz w:val="20"/>
                <w:szCs w:val="20"/>
              </w:rPr>
              <w:t xml:space="preserve">Enrollment Numbers </w:t>
            </w:r>
            <w:r>
              <w:rPr>
                <w:b/>
                <w:sz w:val="20"/>
                <w:szCs w:val="20"/>
              </w:rPr>
              <w:t>(Annual)</w:t>
            </w:r>
          </w:p>
        </w:tc>
        <w:tc>
          <w:tcPr>
            <w:tcW w:w="2610" w:type="dxa"/>
            <w:gridSpan w:val="2"/>
          </w:tcPr>
          <w:p w:rsidR="00310C5A" w:rsidRPr="00AA1075" w:rsidRDefault="00310C5A">
            <w:pPr>
              <w:rPr>
                <w:b/>
                <w:sz w:val="20"/>
                <w:szCs w:val="20"/>
              </w:rPr>
            </w:pPr>
            <w:r w:rsidRPr="00AA1075">
              <w:rPr>
                <w:b/>
                <w:sz w:val="20"/>
                <w:szCs w:val="20"/>
              </w:rPr>
              <w:t>Indian Student count (ISC)</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310C5A">
            <w:pPr>
              <w:rPr>
                <w:sz w:val="20"/>
                <w:szCs w:val="20"/>
              </w:rPr>
            </w:pPr>
          </w:p>
          <w:p w:rsidR="00310C5A" w:rsidRPr="00AA1075" w:rsidRDefault="0004311C">
            <w:pPr>
              <w:rPr>
                <w:sz w:val="20"/>
                <w:szCs w:val="20"/>
              </w:rPr>
            </w:pPr>
            <w:r>
              <w:rPr>
                <w:sz w:val="20"/>
                <w:szCs w:val="20"/>
              </w:rPr>
              <w:t>759</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Default="00310C5A"/>
        </w:tc>
        <w:tc>
          <w:tcPr>
            <w:tcW w:w="810" w:type="dxa"/>
          </w:tcPr>
          <w:p w:rsidR="00310C5A" w:rsidRDefault="00310C5A"/>
        </w:tc>
        <w:tc>
          <w:tcPr>
            <w:tcW w:w="810" w:type="dxa"/>
          </w:tcPr>
          <w:p w:rsidR="00310C5A" w:rsidRDefault="00310C5A"/>
        </w:tc>
      </w:tr>
      <w:tr w:rsidR="00310C5A" w:rsidTr="00310C5A">
        <w:tc>
          <w:tcPr>
            <w:tcW w:w="1188" w:type="dxa"/>
          </w:tcPr>
          <w:p w:rsidR="00310C5A" w:rsidRPr="00AA1075" w:rsidRDefault="00310C5A">
            <w:pPr>
              <w:rPr>
                <w:b/>
                <w:sz w:val="20"/>
                <w:szCs w:val="20"/>
              </w:rPr>
            </w:pPr>
          </w:p>
        </w:tc>
        <w:tc>
          <w:tcPr>
            <w:tcW w:w="1170" w:type="dxa"/>
          </w:tcPr>
          <w:p w:rsidR="00310C5A" w:rsidRPr="00AA1075" w:rsidRDefault="00310C5A">
            <w:pPr>
              <w:rPr>
                <w:b/>
                <w:sz w:val="20"/>
                <w:szCs w:val="20"/>
              </w:rPr>
            </w:pPr>
            <w:r w:rsidRPr="00AA1075">
              <w:rPr>
                <w:b/>
                <w:sz w:val="20"/>
                <w:szCs w:val="20"/>
              </w:rPr>
              <w:t>Full-time Equivalent (FTE)</w:t>
            </w:r>
          </w:p>
        </w:tc>
        <w:tc>
          <w:tcPr>
            <w:tcW w:w="1440" w:type="dxa"/>
          </w:tcPr>
          <w:p w:rsidR="00310C5A" w:rsidRPr="00AA1075" w:rsidRDefault="00310C5A">
            <w:pPr>
              <w:rPr>
                <w:b/>
                <w:sz w:val="20"/>
                <w:szCs w:val="20"/>
              </w:rPr>
            </w:pPr>
            <w:r w:rsidRPr="00AA1075">
              <w:rPr>
                <w:b/>
                <w:sz w:val="20"/>
                <w:szCs w:val="20"/>
              </w:rPr>
              <w:t>Overall</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310C5A">
            <w:pPr>
              <w:rPr>
                <w:sz w:val="20"/>
                <w:szCs w:val="20"/>
              </w:rPr>
            </w:pPr>
          </w:p>
          <w:p w:rsidR="00310C5A" w:rsidRPr="00AA1075" w:rsidRDefault="0004311C">
            <w:pPr>
              <w:rPr>
                <w:sz w:val="20"/>
                <w:szCs w:val="20"/>
              </w:rPr>
            </w:pPr>
            <w:r>
              <w:rPr>
                <w:sz w:val="20"/>
                <w:szCs w:val="20"/>
              </w:rPr>
              <w:t>851</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Default="00310C5A"/>
        </w:tc>
        <w:tc>
          <w:tcPr>
            <w:tcW w:w="810" w:type="dxa"/>
          </w:tcPr>
          <w:p w:rsidR="00310C5A" w:rsidRDefault="00310C5A"/>
        </w:tc>
        <w:tc>
          <w:tcPr>
            <w:tcW w:w="810" w:type="dxa"/>
          </w:tcPr>
          <w:p w:rsidR="00310C5A" w:rsidRDefault="00310C5A"/>
        </w:tc>
      </w:tr>
      <w:tr w:rsidR="00310C5A" w:rsidTr="00310C5A">
        <w:tc>
          <w:tcPr>
            <w:tcW w:w="1188" w:type="dxa"/>
          </w:tcPr>
          <w:p w:rsidR="00310C5A" w:rsidRPr="00AA1075" w:rsidRDefault="00310C5A">
            <w:pPr>
              <w:rPr>
                <w:sz w:val="20"/>
                <w:szCs w:val="20"/>
              </w:rPr>
            </w:pPr>
          </w:p>
        </w:tc>
        <w:tc>
          <w:tcPr>
            <w:tcW w:w="1170" w:type="dxa"/>
          </w:tcPr>
          <w:p w:rsidR="00310C5A" w:rsidRPr="00AA1075" w:rsidRDefault="00310C5A">
            <w:pPr>
              <w:rPr>
                <w:sz w:val="20"/>
                <w:szCs w:val="20"/>
              </w:rPr>
            </w:pPr>
          </w:p>
        </w:tc>
        <w:tc>
          <w:tcPr>
            <w:tcW w:w="1440" w:type="dxa"/>
          </w:tcPr>
          <w:p w:rsidR="00310C5A" w:rsidRPr="00AA1075" w:rsidRDefault="00310C5A">
            <w:pPr>
              <w:rPr>
                <w:sz w:val="20"/>
                <w:szCs w:val="20"/>
              </w:rPr>
            </w:pPr>
            <w:r w:rsidRPr="00AA1075">
              <w:rPr>
                <w:sz w:val="20"/>
                <w:szCs w:val="20"/>
              </w:rPr>
              <w:t>Lummi</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04311C">
            <w:pPr>
              <w:rPr>
                <w:sz w:val="20"/>
                <w:szCs w:val="20"/>
              </w:rPr>
            </w:pPr>
            <w:r>
              <w:rPr>
                <w:sz w:val="20"/>
                <w:szCs w:val="20"/>
              </w:rPr>
              <w:t>307</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Default="00310C5A"/>
        </w:tc>
        <w:tc>
          <w:tcPr>
            <w:tcW w:w="810" w:type="dxa"/>
          </w:tcPr>
          <w:p w:rsidR="00310C5A" w:rsidRDefault="00310C5A"/>
        </w:tc>
        <w:tc>
          <w:tcPr>
            <w:tcW w:w="810" w:type="dxa"/>
          </w:tcPr>
          <w:p w:rsidR="00310C5A" w:rsidRDefault="00310C5A"/>
        </w:tc>
      </w:tr>
      <w:tr w:rsidR="00310C5A" w:rsidTr="00310C5A">
        <w:tc>
          <w:tcPr>
            <w:tcW w:w="1188" w:type="dxa"/>
          </w:tcPr>
          <w:p w:rsidR="00310C5A" w:rsidRPr="00AA1075" w:rsidRDefault="00310C5A">
            <w:pPr>
              <w:rPr>
                <w:sz w:val="20"/>
                <w:szCs w:val="20"/>
              </w:rPr>
            </w:pPr>
          </w:p>
        </w:tc>
        <w:tc>
          <w:tcPr>
            <w:tcW w:w="1170" w:type="dxa"/>
          </w:tcPr>
          <w:p w:rsidR="00310C5A" w:rsidRPr="00AA1075" w:rsidRDefault="00310C5A">
            <w:pPr>
              <w:rPr>
                <w:sz w:val="20"/>
                <w:szCs w:val="20"/>
              </w:rPr>
            </w:pPr>
          </w:p>
        </w:tc>
        <w:tc>
          <w:tcPr>
            <w:tcW w:w="1440" w:type="dxa"/>
          </w:tcPr>
          <w:p w:rsidR="00310C5A" w:rsidRPr="00AA1075" w:rsidRDefault="00310C5A">
            <w:pPr>
              <w:rPr>
                <w:sz w:val="20"/>
                <w:szCs w:val="20"/>
              </w:rPr>
            </w:pPr>
            <w:r w:rsidRPr="00AA1075">
              <w:rPr>
                <w:sz w:val="20"/>
                <w:szCs w:val="20"/>
              </w:rPr>
              <w:t>Tulalip</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04311C" w:rsidP="0004311C">
            <w:pPr>
              <w:rPr>
                <w:sz w:val="20"/>
                <w:szCs w:val="20"/>
              </w:rPr>
            </w:pPr>
            <w:r>
              <w:rPr>
                <w:sz w:val="20"/>
                <w:szCs w:val="20"/>
              </w:rPr>
              <w:t>37</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Default="00310C5A"/>
        </w:tc>
        <w:tc>
          <w:tcPr>
            <w:tcW w:w="810" w:type="dxa"/>
          </w:tcPr>
          <w:p w:rsidR="00310C5A" w:rsidRDefault="00310C5A"/>
        </w:tc>
        <w:tc>
          <w:tcPr>
            <w:tcW w:w="810" w:type="dxa"/>
          </w:tcPr>
          <w:p w:rsidR="00310C5A" w:rsidRDefault="00310C5A"/>
        </w:tc>
      </w:tr>
      <w:tr w:rsidR="00310C5A" w:rsidTr="00310C5A">
        <w:tc>
          <w:tcPr>
            <w:tcW w:w="1188" w:type="dxa"/>
          </w:tcPr>
          <w:p w:rsidR="00310C5A" w:rsidRPr="00AA1075" w:rsidRDefault="00310C5A">
            <w:pPr>
              <w:rPr>
                <w:sz w:val="20"/>
                <w:szCs w:val="20"/>
              </w:rPr>
            </w:pPr>
          </w:p>
        </w:tc>
        <w:tc>
          <w:tcPr>
            <w:tcW w:w="1170" w:type="dxa"/>
          </w:tcPr>
          <w:p w:rsidR="00310C5A" w:rsidRPr="00AA1075" w:rsidRDefault="00310C5A">
            <w:pPr>
              <w:rPr>
                <w:sz w:val="20"/>
                <w:szCs w:val="20"/>
              </w:rPr>
            </w:pPr>
          </w:p>
        </w:tc>
        <w:tc>
          <w:tcPr>
            <w:tcW w:w="1440" w:type="dxa"/>
          </w:tcPr>
          <w:p w:rsidR="00310C5A" w:rsidRPr="00AA1075" w:rsidRDefault="00310C5A">
            <w:pPr>
              <w:rPr>
                <w:sz w:val="20"/>
                <w:szCs w:val="20"/>
              </w:rPr>
            </w:pPr>
            <w:r w:rsidRPr="00AA1075">
              <w:rPr>
                <w:sz w:val="20"/>
                <w:szCs w:val="20"/>
              </w:rPr>
              <w:t>Swinomish</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04311C">
            <w:pPr>
              <w:rPr>
                <w:sz w:val="20"/>
                <w:szCs w:val="20"/>
              </w:rPr>
            </w:pPr>
            <w:r>
              <w:rPr>
                <w:sz w:val="20"/>
                <w:szCs w:val="20"/>
              </w:rPr>
              <w:t>21</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Default="00310C5A"/>
        </w:tc>
        <w:tc>
          <w:tcPr>
            <w:tcW w:w="810" w:type="dxa"/>
          </w:tcPr>
          <w:p w:rsidR="00310C5A" w:rsidRDefault="00310C5A"/>
        </w:tc>
        <w:tc>
          <w:tcPr>
            <w:tcW w:w="810" w:type="dxa"/>
          </w:tcPr>
          <w:p w:rsidR="00310C5A" w:rsidRDefault="00310C5A"/>
        </w:tc>
      </w:tr>
      <w:tr w:rsidR="00310C5A" w:rsidTr="00310C5A">
        <w:tc>
          <w:tcPr>
            <w:tcW w:w="1188" w:type="dxa"/>
          </w:tcPr>
          <w:p w:rsidR="00310C5A" w:rsidRPr="00AA1075" w:rsidRDefault="00310C5A">
            <w:pPr>
              <w:rPr>
                <w:sz w:val="20"/>
                <w:szCs w:val="20"/>
              </w:rPr>
            </w:pPr>
          </w:p>
        </w:tc>
        <w:tc>
          <w:tcPr>
            <w:tcW w:w="1170" w:type="dxa"/>
          </w:tcPr>
          <w:p w:rsidR="00310C5A" w:rsidRPr="00AA1075" w:rsidRDefault="00310C5A">
            <w:pPr>
              <w:rPr>
                <w:sz w:val="20"/>
                <w:szCs w:val="20"/>
              </w:rPr>
            </w:pPr>
          </w:p>
        </w:tc>
        <w:tc>
          <w:tcPr>
            <w:tcW w:w="1440" w:type="dxa"/>
          </w:tcPr>
          <w:p w:rsidR="00310C5A" w:rsidRPr="00AA1075" w:rsidRDefault="00310C5A">
            <w:pPr>
              <w:rPr>
                <w:sz w:val="20"/>
                <w:szCs w:val="20"/>
              </w:rPr>
            </w:pPr>
            <w:r w:rsidRPr="00AA1075">
              <w:rPr>
                <w:sz w:val="20"/>
                <w:szCs w:val="20"/>
              </w:rPr>
              <w:t>Port Gamble</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04311C">
            <w:pPr>
              <w:rPr>
                <w:sz w:val="20"/>
                <w:szCs w:val="20"/>
              </w:rPr>
            </w:pPr>
            <w:r>
              <w:rPr>
                <w:sz w:val="20"/>
                <w:szCs w:val="20"/>
              </w:rPr>
              <w:t>44</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Default="00310C5A"/>
        </w:tc>
        <w:tc>
          <w:tcPr>
            <w:tcW w:w="810" w:type="dxa"/>
          </w:tcPr>
          <w:p w:rsidR="00310C5A" w:rsidRDefault="00310C5A"/>
        </w:tc>
        <w:tc>
          <w:tcPr>
            <w:tcW w:w="810" w:type="dxa"/>
          </w:tcPr>
          <w:p w:rsidR="00310C5A" w:rsidRDefault="00310C5A"/>
        </w:tc>
      </w:tr>
      <w:tr w:rsidR="00310C5A" w:rsidTr="00310C5A">
        <w:tc>
          <w:tcPr>
            <w:tcW w:w="1188" w:type="dxa"/>
          </w:tcPr>
          <w:p w:rsidR="00310C5A" w:rsidRPr="00AA1075" w:rsidRDefault="00310C5A">
            <w:pPr>
              <w:rPr>
                <w:sz w:val="20"/>
                <w:szCs w:val="20"/>
              </w:rPr>
            </w:pPr>
          </w:p>
        </w:tc>
        <w:tc>
          <w:tcPr>
            <w:tcW w:w="1170" w:type="dxa"/>
          </w:tcPr>
          <w:p w:rsidR="00310C5A" w:rsidRPr="00AA1075" w:rsidRDefault="00310C5A">
            <w:pPr>
              <w:rPr>
                <w:sz w:val="20"/>
                <w:szCs w:val="20"/>
              </w:rPr>
            </w:pPr>
          </w:p>
        </w:tc>
        <w:tc>
          <w:tcPr>
            <w:tcW w:w="1440" w:type="dxa"/>
          </w:tcPr>
          <w:p w:rsidR="00310C5A" w:rsidRPr="00AA1075" w:rsidRDefault="00310C5A">
            <w:pPr>
              <w:rPr>
                <w:sz w:val="20"/>
                <w:szCs w:val="20"/>
              </w:rPr>
            </w:pPr>
            <w:r w:rsidRPr="00AA1075">
              <w:rPr>
                <w:sz w:val="20"/>
                <w:szCs w:val="20"/>
              </w:rPr>
              <w:t>Nez Perce</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04311C">
            <w:pPr>
              <w:rPr>
                <w:sz w:val="20"/>
                <w:szCs w:val="20"/>
              </w:rPr>
            </w:pPr>
            <w:r>
              <w:rPr>
                <w:sz w:val="20"/>
                <w:szCs w:val="20"/>
              </w:rPr>
              <w:t>48</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Default="00310C5A"/>
        </w:tc>
        <w:tc>
          <w:tcPr>
            <w:tcW w:w="810" w:type="dxa"/>
          </w:tcPr>
          <w:p w:rsidR="00310C5A" w:rsidRDefault="00310C5A"/>
        </w:tc>
        <w:tc>
          <w:tcPr>
            <w:tcW w:w="810" w:type="dxa"/>
          </w:tcPr>
          <w:p w:rsidR="00310C5A" w:rsidRDefault="00310C5A"/>
        </w:tc>
      </w:tr>
      <w:tr w:rsidR="00310C5A" w:rsidTr="00310C5A">
        <w:tc>
          <w:tcPr>
            <w:tcW w:w="1188" w:type="dxa"/>
          </w:tcPr>
          <w:p w:rsidR="00310C5A" w:rsidRPr="00AA1075" w:rsidRDefault="00310C5A">
            <w:pPr>
              <w:rPr>
                <w:sz w:val="20"/>
                <w:szCs w:val="20"/>
              </w:rPr>
            </w:pPr>
          </w:p>
        </w:tc>
        <w:tc>
          <w:tcPr>
            <w:tcW w:w="1170" w:type="dxa"/>
          </w:tcPr>
          <w:p w:rsidR="00310C5A" w:rsidRPr="00AA1075" w:rsidRDefault="00310C5A">
            <w:pPr>
              <w:rPr>
                <w:sz w:val="20"/>
                <w:szCs w:val="20"/>
              </w:rPr>
            </w:pPr>
          </w:p>
        </w:tc>
        <w:tc>
          <w:tcPr>
            <w:tcW w:w="1440" w:type="dxa"/>
          </w:tcPr>
          <w:p w:rsidR="00310C5A" w:rsidRPr="00AA1075" w:rsidRDefault="00310C5A">
            <w:pPr>
              <w:rPr>
                <w:sz w:val="20"/>
                <w:szCs w:val="20"/>
              </w:rPr>
            </w:pPr>
            <w:r w:rsidRPr="00AA1075">
              <w:rPr>
                <w:sz w:val="20"/>
                <w:szCs w:val="20"/>
              </w:rPr>
              <w:t>Nisqually</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04311C">
            <w:pPr>
              <w:rPr>
                <w:sz w:val="20"/>
                <w:szCs w:val="20"/>
              </w:rPr>
            </w:pPr>
            <w:r>
              <w:rPr>
                <w:sz w:val="20"/>
                <w:szCs w:val="20"/>
              </w:rPr>
              <w:t>1</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Default="00310C5A"/>
        </w:tc>
        <w:tc>
          <w:tcPr>
            <w:tcW w:w="810" w:type="dxa"/>
          </w:tcPr>
          <w:p w:rsidR="00310C5A" w:rsidRDefault="00310C5A"/>
        </w:tc>
        <w:tc>
          <w:tcPr>
            <w:tcW w:w="810" w:type="dxa"/>
          </w:tcPr>
          <w:p w:rsidR="00310C5A" w:rsidRDefault="00310C5A"/>
        </w:tc>
      </w:tr>
      <w:tr w:rsidR="00310C5A" w:rsidTr="00310C5A">
        <w:tc>
          <w:tcPr>
            <w:tcW w:w="1188" w:type="dxa"/>
          </w:tcPr>
          <w:p w:rsidR="00310C5A" w:rsidRPr="00AA1075" w:rsidRDefault="00310C5A">
            <w:pPr>
              <w:rPr>
                <w:sz w:val="20"/>
                <w:szCs w:val="20"/>
              </w:rPr>
            </w:pPr>
          </w:p>
        </w:tc>
        <w:tc>
          <w:tcPr>
            <w:tcW w:w="1170" w:type="dxa"/>
          </w:tcPr>
          <w:p w:rsidR="00310C5A" w:rsidRPr="00AA1075" w:rsidRDefault="00310C5A">
            <w:pPr>
              <w:rPr>
                <w:sz w:val="20"/>
                <w:szCs w:val="20"/>
              </w:rPr>
            </w:pPr>
          </w:p>
        </w:tc>
        <w:tc>
          <w:tcPr>
            <w:tcW w:w="1440" w:type="dxa"/>
          </w:tcPr>
          <w:p w:rsidR="00310C5A" w:rsidRPr="00AA1075" w:rsidRDefault="00310C5A">
            <w:pPr>
              <w:rPr>
                <w:sz w:val="20"/>
                <w:szCs w:val="20"/>
              </w:rPr>
            </w:pPr>
            <w:r w:rsidRPr="00AA1075">
              <w:rPr>
                <w:sz w:val="20"/>
                <w:szCs w:val="20"/>
              </w:rPr>
              <w:t>Muckleshoot</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04311C">
            <w:pPr>
              <w:rPr>
                <w:sz w:val="20"/>
                <w:szCs w:val="20"/>
              </w:rPr>
            </w:pPr>
            <w:r>
              <w:rPr>
                <w:sz w:val="20"/>
                <w:szCs w:val="20"/>
              </w:rPr>
              <w:t>132</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Default="00310C5A"/>
        </w:tc>
        <w:tc>
          <w:tcPr>
            <w:tcW w:w="810" w:type="dxa"/>
          </w:tcPr>
          <w:p w:rsidR="00310C5A" w:rsidRDefault="00310C5A"/>
        </w:tc>
        <w:tc>
          <w:tcPr>
            <w:tcW w:w="810" w:type="dxa"/>
          </w:tcPr>
          <w:p w:rsidR="00310C5A" w:rsidRDefault="00310C5A"/>
        </w:tc>
      </w:tr>
      <w:tr w:rsidR="004467BA" w:rsidTr="007937D1">
        <w:tc>
          <w:tcPr>
            <w:tcW w:w="1188" w:type="dxa"/>
          </w:tcPr>
          <w:p w:rsidR="004467BA" w:rsidRPr="004C65D8" w:rsidRDefault="004467BA" w:rsidP="007937D1">
            <w:pPr>
              <w:rPr>
                <w:b/>
              </w:rPr>
            </w:pPr>
            <w:r w:rsidRPr="004C65D8">
              <w:rPr>
                <w:b/>
              </w:rPr>
              <w:lastRenderedPageBreak/>
              <w:t>Type of Data</w:t>
            </w:r>
          </w:p>
        </w:tc>
        <w:tc>
          <w:tcPr>
            <w:tcW w:w="2610" w:type="dxa"/>
            <w:gridSpan w:val="2"/>
          </w:tcPr>
          <w:p w:rsidR="004467BA" w:rsidRPr="004C65D8" w:rsidRDefault="004467BA" w:rsidP="007937D1">
            <w:pPr>
              <w:rPr>
                <w:b/>
              </w:rPr>
            </w:pPr>
            <w:r w:rsidRPr="004C65D8">
              <w:rPr>
                <w:b/>
              </w:rPr>
              <w:t>Details</w:t>
            </w:r>
          </w:p>
        </w:tc>
        <w:tc>
          <w:tcPr>
            <w:tcW w:w="720" w:type="dxa"/>
          </w:tcPr>
          <w:p w:rsidR="004467BA" w:rsidRPr="004C65D8" w:rsidRDefault="004467BA" w:rsidP="007937D1">
            <w:pPr>
              <w:rPr>
                <w:b/>
              </w:rPr>
            </w:pPr>
            <w:r w:rsidRPr="004C65D8">
              <w:rPr>
                <w:b/>
              </w:rPr>
              <w:t>Units</w:t>
            </w:r>
          </w:p>
        </w:tc>
        <w:tc>
          <w:tcPr>
            <w:tcW w:w="990" w:type="dxa"/>
          </w:tcPr>
          <w:p w:rsidR="004467BA" w:rsidRPr="004C65D8" w:rsidRDefault="004467BA" w:rsidP="007937D1">
            <w:pPr>
              <w:rPr>
                <w:b/>
              </w:rPr>
            </w:pPr>
            <w:r w:rsidRPr="004C65D8">
              <w:rPr>
                <w:b/>
              </w:rPr>
              <w:t xml:space="preserve">Baseline </w:t>
            </w:r>
            <w:r>
              <w:rPr>
                <w:b/>
              </w:rPr>
              <w:t>2011-12</w:t>
            </w:r>
          </w:p>
        </w:tc>
        <w:tc>
          <w:tcPr>
            <w:tcW w:w="810" w:type="dxa"/>
          </w:tcPr>
          <w:p w:rsidR="004467BA" w:rsidRPr="004C65D8" w:rsidRDefault="004467BA" w:rsidP="007937D1">
            <w:pPr>
              <w:rPr>
                <w:b/>
              </w:rPr>
            </w:pPr>
            <w:r w:rsidRPr="004C65D8">
              <w:rPr>
                <w:b/>
              </w:rPr>
              <w:t>2012 - 2013</w:t>
            </w:r>
          </w:p>
        </w:tc>
        <w:tc>
          <w:tcPr>
            <w:tcW w:w="810" w:type="dxa"/>
          </w:tcPr>
          <w:p w:rsidR="004467BA" w:rsidRPr="004C65D8" w:rsidRDefault="004467BA" w:rsidP="007937D1">
            <w:pPr>
              <w:rPr>
                <w:b/>
              </w:rPr>
            </w:pPr>
            <w:r w:rsidRPr="004C65D8">
              <w:rPr>
                <w:b/>
              </w:rPr>
              <w:t>2013 - 2014</w:t>
            </w:r>
          </w:p>
        </w:tc>
        <w:tc>
          <w:tcPr>
            <w:tcW w:w="810" w:type="dxa"/>
          </w:tcPr>
          <w:p w:rsidR="004467BA" w:rsidRPr="004C65D8" w:rsidRDefault="004467BA" w:rsidP="007937D1">
            <w:pPr>
              <w:rPr>
                <w:b/>
              </w:rPr>
            </w:pPr>
            <w:r w:rsidRPr="004C65D8">
              <w:rPr>
                <w:b/>
              </w:rPr>
              <w:t>2014 - 2015</w:t>
            </w:r>
          </w:p>
        </w:tc>
        <w:tc>
          <w:tcPr>
            <w:tcW w:w="810" w:type="dxa"/>
          </w:tcPr>
          <w:p w:rsidR="004467BA" w:rsidRPr="004C65D8" w:rsidRDefault="004467BA" w:rsidP="007937D1">
            <w:pPr>
              <w:rPr>
                <w:b/>
              </w:rPr>
            </w:pPr>
            <w:r w:rsidRPr="004C65D8">
              <w:rPr>
                <w:b/>
              </w:rPr>
              <w:t>2015 - 2016</w:t>
            </w:r>
          </w:p>
        </w:tc>
        <w:tc>
          <w:tcPr>
            <w:tcW w:w="810" w:type="dxa"/>
          </w:tcPr>
          <w:p w:rsidR="004467BA" w:rsidRPr="004C65D8" w:rsidRDefault="004467BA" w:rsidP="007937D1">
            <w:pPr>
              <w:rPr>
                <w:b/>
              </w:rPr>
            </w:pPr>
            <w:r w:rsidRPr="004C65D8">
              <w:rPr>
                <w:b/>
              </w:rPr>
              <w:t>2016 - 2017</w:t>
            </w:r>
          </w:p>
        </w:tc>
      </w:tr>
      <w:tr w:rsidR="00310C5A" w:rsidTr="00310C5A">
        <w:tc>
          <w:tcPr>
            <w:tcW w:w="1188" w:type="dxa"/>
          </w:tcPr>
          <w:p w:rsidR="00310C5A" w:rsidRPr="00AA1075" w:rsidRDefault="00310C5A">
            <w:pPr>
              <w:rPr>
                <w:sz w:val="20"/>
                <w:szCs w:val="20"/>
              </w:rPr>
            </w:pPr>
          </w:p>
        </w:tc>
        <w:tc>
          <w:tcPr>
            <w:tcW w:w="2610" w:type="dxa"/>
            <w:gridSpan w:val="2"/>
          </w:tcPr>
          <w:p w:rsidR="00310C5A" w:rsidRPr="00AA1075" w:rsidRDefault="00310C5A">
            <w:pPr>
              <w:rPr>
                <w:b/>
                <w:sz w:val="20"/>
                <w:szCs w:val="20"/>
              </w:rPr>
            </w:pPr>
            <w:r w:rsidRPr="00AA1075">
              <w:rPr>
                <w:b/>
                <w:sz w:val="20"/>
                <w:szCs w:val="20"/>
              </w:rPr>
              <w:t>Continuing Education Units (CEU)</w:t>
            </w:r>
            <w:r>
              <w:rPr>
                <w:b/>
                <w:sz w:val="20"/>
                <w:szCs w:val="20"/>
              </w:rPr>
              <w:t xml:space="preserve"> – FTE</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2D40FF">
            <w:pPr>
              <w:rPr>
                <w:sz w:val="20"/>
                <w:szCs w:val="20"/>
              </w:rPr>
            </w:pPr>
            <w:r>
              <w:rPr>
                <w:sz w:val="20"/>
                <w:szCs w:val="20"/>
              </w:rPr>
              <w:t>63</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Default="00310C5A"/>
        </w:tc>
        <w:tc>
          <w:tcPr>
            <w:tcW w:w="810" w:type="dxa"/>
          </w:tcPr>
          <w:p w:rsidR="00310C5A" w:rsidRDefault="00310C5A"/>
        </w:tc>
        <w:tc>
          <w:tcPr>
            <w:tcW w:w="810" w:type="dxa"/>
          </w:tcPr>
          <w:p w:rsidR="00310C5A" w:rsidRDefault="00310C5A"/>
        </w:tc>
      </w:tr>
      <w:tr w:rsidR="00B17442" w:rsidTr="00B17442">
        <w:trPr>
          <w:trHeight w:val="1187"/>
        </w:trPr>
        <w:tc>
          <w:tcPr>
            <w:tcW w:w="1188" w:type="dxa"/>
            <w:vMerge w:val="restart"/>
          </w:tcPr>
          <w:p w:rsidR="00B17442" w:rsidRDefault="00B17442" w:rsidP="00310C5A">
            <w:pPr>
              <w:rPr>
                <w:b/>
                <w:sz w:val="20"/>
                <w:szCs w:val="20"/>
              </w:rPr>
            </w:pPr>
            <w:r w:rsidRPr="00AA1075">
              <w:rPr>
                <w:b/>
                <w:sz w:val="20"/>
                <w:szCs w:val="20"/>
              </w:rPr>
              <w:t>Course completion Rates (</w:t>
            </w:r>
            <w:r>
              <w:rPr>
                <w:b/>
                <w:sz w:val="20"/>
                <w:szCs w:val="20"/>
              </w:rPr>
              <w:t>Annual</w:t>
            </w:r>
            <w:r w:rsidRPr="00AA1075">
              <w:rPr>
                <w:b/>
                <w:sz w:val="20"/>
                <w:szCs w:val="20"/>
              </w:rPr>
              <w:t>)</w:t>
            </w:r>
          </w:p>
          <w:p w:rsidR="00B17442" w:rsidRDefault="00B17442" w:rsidP="00310C5A">
            <w:pPr>
              <w:rPr>
                <w:b/>
                <w:sz w:val="20"/>
                <w:szCs w:val="20"/>
              </w:rPr>
            </w:pPr>
          </w:p>
          <w:p w:rsidR="00B17442" w:rsidRPr="00AA1075" w:rsidRDefault="00B17442" w:rsidP="0011572A">
            <w:pPr>
              <w:rPr>
                <w:b/>
                <w:sz w:val="20"/>
                <w:szCs w:val="20"/>
              </w:rPr>
            </w:pPr>
            <w:r>
              <w:rPr>
                <w:b/>
                <w:sz w:val="20"/>
                <w:szCs w:val="20"/>
              </w:rPr>
              <w:t xml:space="preserve">Students who complete </w:t>
            </w:r>
            <w:r w:rsidR="0011572A">
              <w:rPr>
                <w:b/>
                <w:sz w:val="20"/>
                <w:szCs w:val="20"/>
              </w:rPr>
              <w:t>FY Core</w:t>
            </w:r>
            <w:r>
              <w:rPr>
                <w:b/>
                <w:sz w:val="20"/>
                <w:szCs w:val="20"/>
              </w:rPr>
              <w:t xml:space="preserve"> course with a grade ‘C’ or better</w:t>
            </w:r>
          </w:p>
        </w:tc>
        <w:tc>
          <w:tcPr>
            <w:tcW w:w="1170" w:type="dxa"/>
          </w:tcPr>
          <w:p w:rsidR="00B17442" w:rsidRPr="00AA1075" w:rsidRDefault="0011572A">
            <w:pPr>
              <w:rPr>
                <w:b/>
                <w:sz w:val="20"/>
                <w:szCs w:val="20"/>
              </w:rPr>
            </w:pPr>
            <w:r>
              <w:rPr>
                <w:b/>
                <w:sz w:val="20"/>
                <w:szCs w:val="20"/>
              </w:rPr>
              <w:t>First Year Core</w:t>
            </w:r>
            <w:r w:rsidR="00B17442" w:rsidRPr="00AA1075">
              <w:rPr>
                <w:b/>
                <w:sz w:val="20"/>
                <w:szCs w:val="20"/>
              </w:rPr>
              <w:t xml:space="preserve"> Courses</w:t>
            </w:r>
          </w:p>
        </w:tc>
        <w:tc>
          <w:tcPr>
            <w:tcW w:w="1440" w:type="dxa"/>
          </w:tcPr>
          <w:p w:rsidR="00B17442" w:rsidRPr="00AA1075" w:rsidRDefault="00B17442">
            <w:pPr>
              <w:rPr>
                <w:b/>
                <w:sz w:val="20"/>
                <w:szCs w:val="20"/>
              </w:rPr>
            </w:pPr>
            <w:r w:rsidRPr="00AA1075">
              <w:rPr>
                <w:sz w:val="20"/>
                <w:szCs w:val="20"/>
              </w:rPr>
              <w:t>Math</w:t>
            </w:r>
            <w:r>
              <w:rPr>
                <w:sz w:val="20"/>
                <w:szCs w:val="20"/>
              </w:rPr>
              <w:t xml:space="preserve"> 99</w:t>
            </w:r>
          </w:p>
        </w:tc>
        <w:tc>
          <w:tcPr>
            <w:tcW w:w="720" w:type="dxa"/>
          </w:tcPr>
          <w:p w:rsidR="00B17442" w:rsidRPr="00AA1075" w:rsidRDefault="00B17442">
            <w:pPr>
              <w:rPr>
                <w:b/>
                <w:sz w:val="20"/>
                <w:szCs w:val="20"/>
              </w:rPr>
            </w:pPr>
            <w:r w:rsidRPr="00AA1075">
              <w:rPr>
                <w:sz w:val="20"/>
                <w:szCs w:val="20"/>
              </w:rPr>
              <w:t>%</w:t>
            </w:r>
          </w:p>
        </w:tc>
        <w:tc>
          <w:tcPr>
            <w:tcW w:w="99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r>
      <w:tr w:rsidR="00B17442" w:rsidTr="00B17442">
        <w:tc>
          <w:tcPr>
            <w:tcW w:w="1188" w:type="dxa"/>
            <w:vMerge/>
          </w:tcPr>
          <w:p w:rsidR="00B17442" w:rsidRPr="00AA1075" w:rsidRDefault="00B17442">
            <w:pPr>
              <w:rPr>
                <w:sz w:val="20"/>
                <w:szCs w:val="20"/>
              </w:rPr>
            </w:pPr>
          </w:p>
        </w:tc>
        <w:tc>
          <w:tcPr>
            <w:tcW w:w="1170" w:type="dxa"/>
          </w:tcPr>
          <w:p w:rsidR="00B17442" w:rsidRPr="00AA1075" w:rsidRDefault="00B17442">
            <w:pPr>
              <w:rPr>
                <w:sz w:val="20"/>
                <w:szCs w:val="20"/>
              </w:rPr>
            </w:pPr>
          </w:p>
        </w:tc>
        <w:tc>
          <w:tcPr>
            <w:tcW w:w="1440" w:type="dxa"/>
          </w:tcPr>
          <w:p w:rsidR="00B17442" w:rsidRPr="00AA1075" w:rsidRDefault="00B17442">
            <w:pPr>
              <w:rPr>
                <w:sz w:val="20"/>
                <w:szCs w:val="20"/>
              </w:rPr>
            </w:pPr>
            <w:r w:rsidRPr="00AA1075">
              <w:rPr>
                <w:sz w:val="20"/>
                <w:szCs w:val="20"/>
              </w:rPr>
              <w:t>English</w:t>
            </w:r>
            <w:r>
              <w:rPr>
                <w:sz w:val="20"/>
                <w:szCs w:val="20"/>
              </w:rPr>
              <w:t xml:space="preserve"> 98</w:t>
            </w:r>
          </w:p>
        </w:tc>
        <w:tc>
          <w:tcPr>
            <w:tcW w:w="720" w:type="dxa"/>
          </w:tcPr>
          <w:p w:rsidR="00B17442" w:rsidRPr="00AA1075" w:rsidRDefault="00B17442">
            <w:pPr>
              <w:rPr>
                <w:sz w:val="20"/>
                <w:szCs w:val="20"/>
              </w:rPr>
            </w:pPr>
            <w:r w:rsidRPr="00AA1075">
              <w:rPr>
                <w:sz w:val="20"/>
                <w:szCs w:val="20"/>
              </w:rPr>
              <w:t>%</w:t>
            </w:r>
          </w:p>
        </w:tc>
        <w:tc>
          <w:tcPr>
            <w:tcW w:w="99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r>
      <w:tr w:rsidR="00B17442" w:rsidTr="00B17442">
        <w:tc>
          <w:tcPr>
            <w:tcW w:w="1188" w:type="dxa"/>
            <w:vMerge/>
          </w:tcPr>
          <w:p w:rsidR="00B17442" w:rsidRPr="00AA1075" w:rsidRDefault="00B17442">
            <w:pPr>
              <w:rPr>
                <w:sz w:val="20"/>
                <w:szCs w:val="20"/>
              </w:rPr>
            </w:pPr>
          </w:p>
        </w:tc>
        <w:tc>
          <w:tcPr>
            <w:tcW w:w="1170" w:type="dxa"/>
          </w:tcPr>
          <w:p w:rsidR="00B17442" w:rsidRPr="00AA1075" w:rsidRDefault="00B17442">
            <w:pPr>
              <w:rPr>
                <w:sz w:val="20"/>
                <w:szCs w:val="20"/>
              </w:rPr>
            </w:pPr>
          </w:p>
        </w:tc>
        <w:tc>
          <w:tcPr>
            <w:tcW w:w="1440" w:type="dxa"/>
          </w:tcPr>
          <w:p w:rsidR="00B17442" w:rsidRPr="00AA1075" w:rsidRDefault="00B17442">
            <w:pPr>
              <w:rPr>
                <w:sz w:val="20"/>
                <w:szCs w:val="20"/>
              </w:rPr>
            </w:pPr>
            <w:r>
              <w:rPr>
                <w:sz w:val="20"/>
                <w:szCs w:val="20"/>
              </w:rPr>
              <w:t>CMST 101</w:t>
            </w:r>
          </w:p>
        </w:tc>
        <w:tc>
          <w:tcPr>
            <w:tcW w:w="720" w:type="dxa"/>
          </w:tcPr>
          <w:p w:rsidR="00B17442" w:rsidRPr="00AA1075" w:rsidRDefault="00B17442">
            <w:pPr>
              <w:rPr>
                <w:sz w:val="20"/>
                <w:szCs w:val="20"/>
              </w:rPr>
            </w:pPr>
            <w:r w:rsidRPr="00AA1075">
              <w:rPr>
                <w:sz w:val="20"/>
                <w:szCs w:val="20"/>
              </w:rPr>
              <w:t>%</w:t>
            </w:r>
          </w:p>
        </w:tc>
        <w:tc>
          <w:tcPr>
            <w:tcW w:w="99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r>
      <w:tr w:rsidR="00B17442" w:rsidTr="00B17442">
        <w:trPr>
          <w:trHeight w:val="332"/>
        </w:trPr>
        <w:tc>
          <w:tcPr>
            <w:tcW w:w="1188" w:type="dxa"/>
            <w:vMerge/>
          </w:tcPr>
          <w:p w:rsidR="00B17442" w:rsidRPr="00AA1075" w:rsidRDefault="00B17442">
            <w:pPr>
              <w:rPr>
                <w:sz w:val="20"/>
                <w:szCs w:val="20"/>
              </w:rPr>
            </w:pPr>
          </w:p>
        </w:tc>
        <w:tc>
          <w:tcPr>
            <w:tcW w:w="1170" w:type="dxa"/>
          </w:tcPr>
          <w:p w:rsidR="00B17442" w:rsidRPr="00AA1075" w:rsidRDefault="00B17442">
            <w:pPr>
              <w:rPr>
                <w:sz w:val="20"/>
                <w:szCs w:val="20"/>
              </w:rPr>
            </w:pPr>
          </w:p>
        </w:tc>
        <w:tc>
          <w:tcPr>
            <w:tcW w:w="1440" w:type="dxa"/>
          </w:tcPr>
          <w:p w:rsidR="00B17442" w:rsidRPr="00AA1075" w:rsidRDefault="00B17442">
            <w:pPr>
              <w:rPr>
                <w:sz w:val="20"/>
                <w:szCs w:val="20"/>
              </w:rPr>
            </w:pPr>
            <w:r w:rsidRPr="00AA1075">
              <w:rPr>
                <w:sz w:val="20"/>
                <w:szCs w:val="20"/>
              </w:rPr>
              <w:t>HMDV 110</w:t>
            </w:r>
          </w:p>
        </w:tc>
        <w:tc>
          <w:tcPr>
            <w:tcW w:w="720" w:type="dxa"/>
          </w:tcPr>
          <w:p w:rsidR="00B17442" w:rsidRPr="00AA1075" w:rsidRDefault="00B17442">
            <w:pPr>
              <w:rPr>
                <w:sz w:val="20"/>
                <w:szCs w:val="20"/>
              </w:rPr>
            </w:pPr>
            <w:r w:rsidRPr="00AA1075">
              <w:rPr>
                <w:sz w:val="20"/>
                <w:szCs w:val="20"/>
              </w:rPr>
              <w:t>%</w:t>
            </w:r>
          </w:p>
        </w:tc>
        <w:tc>
          <w:tcPr>
            <w:tcW w:w="99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r>
      <w:tr w:rsidR="00B17442" w:rsidTr="00B17442">
        <w:tc>
          <w:tcPr>
            <w:tcW w:w="1188" w:type="dxa"/>
            <w:vMerge/>
          </w:tcPr>
          <w:p w:rsidR="00B17442" w:rsidRPr="00AA1075" w:rsidRDefault="00B17442">
            <w:pPr>
              <w:rPr>
                <w:sz w:val="20"/>
                <w:szCs w:val="20"/>
              </w:rPr>
            </w:pPr>
          </w:p>
        </w:tc>
        <w:tc>
          <w:tcPr>
            <w:tcW w:w="1170" w:type="dxa"/>
          </w:tcPr>
          <w:p w:rsidR="00B17442" w:rsidRPr="00AA1075" w:rsidRDefault="00B17442">
            <w:pPr>
              <w:rPr>
                <w:sz w:val="20"/>
                <w:szCs w:val="20"/>
              </w:rPr>
            </w:pPr>
          </w:p>
        </w:tc>
        <w:tc>
          <w:tcPr>
            <w:tcW w:w="1440" w:type="dxa"/>
          </w:tcPr>
          <w:p w:rsidR="00B17442" w:rsidRPr="00AA1075" w:rsidRDefault="00B17442">
            <w:pPr>
              <w:rPr>
                <w:sz w:val="20"/>
                <w:szCs w:val="20"/>
              </w:rPr>
            </w:pPr>
            <w:r w:rsidRPr="00AA1075">
              <w:rPr>
                <w:sz w:val="20"/>
                <w:szCs w:val="20"/>
              </w:rPr>
              <w:t>CMPS 101</w:t>
            </w:r>
          </w:p>
        </w:tc>
        <w:tc>
          <w:tcPr>
            <w:tcW w:w="720" w:type="dxa"/>
          </w:tcPr>
          <w:p w:rsidR="00B17442" w:rsidRPr="00AA1075" w:rsidRDefault="00B17442">
            <w:pPr>
              <w:rPr>
                <w:sz w:val="20"/>
                <w:szCs w:val="20"/>
              </w:rPr>
            </w:pPr>
            <w:r w:rsidRPr="00AA1075">
              <w:rPr>
                <w:sz w:val="20"/>
                <w:szCs w:val="20"/>
              </w:rPr>
              <w:t>%</w:t>
            </w:r>
          </w:p>
        </w:tc>
        <w:tc>
          <w:tcPr>
            <w:tcW w:w="99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r>
      <w:tr w:rsidR="00B17442" w:rsidTr="00B17442">
        <w:trPr>
          <w:trHeight w:val="521"/>
        </w:trPr>
        <w:tc>
          <w:tcPr>
            <w:tcW w:w="1188" w:type="dxa"/>
            <w:vMerge/>
          </w:tcPr>
          <w:p w:rsidR="00B17442" w:rsidRPr="00AA1075" w:rsidRDefault="00B17442">
            <w:pPr>
              <w:rPr>
                <w:sz w:val="20"/>
                <w:szCs w:val="20"/>
              </w:rPr>
            </w:pPr>
          </w:p>
        </w:tc>
        <w:tc>
          <w:tcPr>
            <w:tcW w:w="1170" w:type="dxa"/>
          </w:tcPr>
          <w:p w:rsidR="00B17442" w:rsidRPr="00AA1075" w:rsidRDefault="00B17442">
            <w:pPr>
              <w:rPr>
                <w:sz w:val="20"/>
                <w:szCs w:val="20"/>
              </w:rPr>
            </w:pPr>
            <w:r w:rsidRPr="00AA1075">
              <w:rPr>
                <w:sz w:val="20"/>
                <w:szCs w:val="20"/>
              </w:rPr>
              <w:t>ABE</w:t>
            </w:r>
          </w:p>
        </w:tc>
        <w:tc>
          <w:tcPr>
            <w:tcW w:w="1440" w:type="dxa"/>
          </w:tcPr>
          <w:p w:rsidR="00B17442" w:rsidRPr="00AA1075" w:rsidRDefault="00B17442">
            <w:pPr>
              <w:rPr>
                <w:sz w:val="20"/>
                <w:szCs w:val="20"/>
              </w:rPr>
            </w:pPr>
          </w:p>
        </w:tc>
        <w:tc>
          <w:tcPr>
            <w:tcW w:w="720" w:type="dxa"/>
          </w:tcPr>
          <w:p w:rsidR="00B17442" w:rsidRPr="00AA1075" w:rsidRDefault="00B17442">
            <w:pPr>
              <w:rPr>
                <w:sz w:val="20"/>
                <w:szCs w:val="20"/>
              </w:rPr>
            </w:pPr>
            <w:r>
              <w:rPr>
                <w:sz w:val="20"/>
                <w:szCs w:val="20"/>
              </w:rPr>
              <w:t>#</w:t>
            </w:r>
          </w:p>
        </w:tc>
        <w:tc>
          <w:tcPr>
            <w:tcW w:w="990" w:type="dxa"/>
          </w:tcPr>
          <w:p w:rsidR="00B17442" w:rsidRPr="00AA1075" w:rsidRDefault="00B17442">
            <w:pPr>
              <w:rPr>
                <w:sz w:val="20"/>
                <w:szCs w:val="20"/>
              </w:rPr>
            </w:pPr>
            <w:r>
              <w:rPr>
                <w:sz w:val="20"/>
                <w:szCs w:val="20"/>
              </w:rPr>
              <w:t xml:space="preserve">ABE/GED </w:t>
            </w: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r>
      <w:tr w:rsidR="00B17442" w:rsidTr="00B17442">
        <w:tc>
          <w:tcPr>
            <w:tcW w:w="1188" w:type="dxa"/>
          </w:tcPr>
          <w:p w:rsidR="00B17442" w:rsidRPr="00AA1075" w:rsidRDefault="00B17442">
            <w:pPr>
              <w:rPr>
                <w:sz w:val="20"/>
                <w:szCs w:val="20"/>
              </w:rPr>
            </w:pPr>
          </w:p>
        </w:tc>
        <w:tc>
          <w:tcPr>
            <w:tcW w:w="1170" w:type="dxa"/>
          </w:tcPr>
          <w:p w:rsidR="00B17442" w:rsidRPr="00AA1075" w:rsidRDefault="00B17442">
            <w:pPr>
              <w:rPr>
                <w:sz w:val="20"/>
                <w:szCs w:val="20"/>
              </w:rPr>
            </w:pPr>
            <w:r w:rsidRPr="00AA1075">
              <w:rPr>
                <w:sz w:val="20"/>
                <w:szCs w:val="20"/>
              </w:rPr>
              <w:t>GED</w:t>
            </w:r>
          </w:p>
        </w:tc>
        <w:tc>
          <w:tcPr>
            <w:tcW w:w="1440" w:type="dxa"/>
          </w:tcPr>
          <w:p w:rsidR="00B17442" w:rsidRPr="00AA1075" w:rsidRDefault="00B17442">
            <w:pPr>
              <w:rPr>
                <w:sz w:val="20"/>
                <w:szCs w:val="20"/>
              </w:rPr>
            </w:pPr>
          </w:p>
        </w:tc>
        <w:tc>
          <w:tcPr>
            <w:tcW w:w="720" w:type="dxa"/>
          </w:tcPr>
          <w:p w:rsidR="00B17442" w:rsidRPr="00AA1075" w:rsidRDefault="00B17442">
            <w:pPr>
              <w:rPr>
                <w:sz w:val="20"/>
                <w:szCs w:val="20"/>
              </w:rPr>
            </w:pPr>
            <w:r>
              <w:rPr>
                <w:sz w:val="20"/>
                <w:szCs w:val="20"/>
              </w:rPr>
              <w:t>#</w:t>
            </w:r>
          </w:p>
        </w:tc>
        <w:tc>
          <w:tcPr>
            <w:tcW w:w="990" w:type="dxa"/>
          </w:tcPr>
          <w:p w:rsidR="00B17442" w:rsidRPr="00AA1075" w:rsidRDefault="00B17442" w:rsidP="002D40FF">
            <w:pPr>
              <w:rPr>
                <w:sz w:val="20"/>
                <w:szCs w:val="20"/>
              </w:rPr>
            </w:pPr>
            <w:r>
              <w:rPr>
                <w:sz w:val="20"/>
                <w:szCs w:val="20"/>
              </w:rPr>
              <w:t xml:space="preserve">ABE/GED </w:t>
            </w: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r>
      <w:tr w:rsidR="00B17442" w:rsidTr="00B17442">
        <w:tc>
          <w:tcPr>
            <w:tcW w:w="1188" w:type="dxa"/>
          </w:tcPr>
          <w:p w:rsidR="00B17442" w:rsidRPr="00AA1075" w:rsidRDefault="00B17442">
            <w:pPr>
              <w:rPr>
                <w:sz w:val="20"/>
                <w:szCs w:val="20"/>
              </w:rPr>
            </w:pPr>
          </w:p>
        </w:tc>
        <w:tc>
          <w:tcPr>
            <w:tcW w:w="1170" w:type="dxa"/>
          </w:tcPr>
          <w:p w:rsidR="00B17442" w:rsidRPr="00AA1075" w:rsidRDefault="00B17442">
            <w:pPr>
              <w:rPr>
                <w:sz w:val="20"/>
                <w:szCs w:val="20"/>
              </w:rPr>
            </w:pPr>
            <w:r w:rsidRPr="00AA1075">
              <w:rPr>
                <w:sz w:val="20"/>
                <w:szCs w:val="20"/>
              </w:rPr>
              <w:t>Workforce</w:t>
            </w:r>
          </w:p>
        </w:tc>
        <w:tc>
          <w:tcPr>
            <w:tcW w:w="1440" w:type="dxa"/>
          </w:tcPr>
          <w:p w:rsidR="00B17442" w:rsidRPr="00AA1075" w:rsidRDefault="00B17442">
            <w:pPr>
              <w:rPr>
                <w:sz w:val="20"/>
                <w:szCs w:val="20"/>
              </w:rPr>
            </w:pPr>
          </w:p>
        </w:tc>
        <w:tc>
          <w:tcPr>
            <w:tcW w:w="720" w:type="dxa"/>
          </w:tcPr>
          <w:p w:rsidR="00B17442" w:rsidRPr="00AA1075" w:rsidRDefault="00B17442">
            <w:pPr>
              <w:rPr>
                <w:sz w:val="20"/>
                <w:szCs w:val="20"/>
              </w:rPr>
            </w:pPr>
            <w:r>
              <w:rPr>
                <w:sz w:val="20"/>
                <w:szCs w:val="20"/>
              </w:rPr>
              <w:t>#</w:t>
            </w:r>
          </w:p>
        </w:tc>
        <w:tc>
          <w:tcPr>
            <w:tcW w:w="990" w:type="dxa"/>
          </w:tcPr>
          <w:p w:rsidR="00B17442" w:rsidRPr="00AA1075" w:rsidRDefault="00B17442" w:rsidP="002D40FF">
            <w:pPr>
              <w:rPr>
                <w:sz w:val="20"/>
                <w:szCs w:val="20"/>
              </w:rPr>
            </w:pPr>
            <w:r w:rsidRPr="00AA1075">
              <w:rPr>
                <w:sz w:val="20"/>
                <w:szCs w:val="20"/>
              </w:rPr>
              <w:t>0</w:t>
            </w: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c>
          <w:tcPr>
            <w:tcW w:w="810" w:type="dxa"/>
          </w:tcPr>
          <w:p w:rsidR="00B17442" w:rsidRPr="00AA1075" w:rsidRDefault="00B17442">
            <w:pPr>
              <w:rPr>
                <w:sz w:val="20"/>
                <w:szCs w:val="20"/>
              </w:rPr>
            </w:pPr>
          </w:p>
        </w:tc>
      </w:tr>
      <w:tr w:rsidR="00310C5A" w:rsidTr="00B17442">
        <w:tc>
          <w:tcPr>
            <w:tcW w:w="1188" w:type="dxa"/>
          </w:tcPr>
          <w:p w:rsidR="00310C5A" w:rsidRPr="00AA1075" w:rsidRDefault="00310C5A">
            <w:pPr>
              <w:rPr>
                <w:b/>
                <w:sz w:val="20"/>
                <w:szCs w:val="20"/>
              </w:rPr>
            </w:pPr>
            <w:r w:rsidRPr="00AA1075">
              <w:rPr>
                <w:b/>
                <w:sz w:val="20"/>
                <w:szCs w:val="20"/>
              </w:rPr>
              <w:t>Retention Rates</w:t>
            </w:r>
          </w:p>
        </w:tc>
        <w:tc>
          <w:tcPr>
            <w:tcW w:w="1170" w:type="dxa"/>
          </w:tcPr>
          <w:p w:rsidR="00310C5A" w:rsidRPr="00AA1075" w:rsidRDefault="00310C5A">
            <w:pPr>
              <w:rPr>
                <w:sz w:val="20"/>
                <w:szCs w:val="20"/>
              </w:rPr>
            </w:pPr>
            <w:r w:rsidRPr="00AA1075">
              <w:rPr>
                <w:sz w:val="20"/>
                <w:szCs w:val="20"/>
              </w:rPr>
              <w:t>Overall Fall - Fall</w:t>
            </w:r>
          </w:p>
        </w:tc>
        <w:tc>
          <w:tcPr>
            <w:tcW w:w="1440" w:type="dxa"/>
          </w:tcPr>
          <w:p w:rsidR="00310C5A" w:rsidRPr="00990C36" w:rsidRDefault="008E3BB2" w:rsidP="00990C36">
            <w:pPr>
              <w:rPr>
                <w:sz w:val="18"/>
                <w:szCs w:val="18"/>
              </w:rPr>
            </w:pPr>
            <w:r>
              <w:rPr>
                <w:sz w:val="18"/>
                <w:szCs w:val="18"/>
              </w:rPr>
              <w:t>All Degree seeking students who completed one or more credits one fall quarter, the % who completed one or more credits the following fall quarter</w:t>
            </w:r>
            <w:r w:rsidR="00990C36">
              <w:rPr>
                <w:sz w:val="18"/>
                <w:szCs w:val="18"/>
              </w:rPr>
              <w:t xml:space="preserve"> </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1956CF">
            <w:pPr>
              <w:rPr>
                <w:sz w:val="20"/>
                <w:szCs w:val="20"/>
              </w:rPr>
            </w:pPr>
            <w:r>
              <w:rPr>
                <w:sz w:val="20"/>
                <w:szCs w:val="20"/>
              </w:rPr>
              <w:t>3</w:t>
            </w:r>
            <w:r w:rsidR="00CE02F3">
              <w:rPr>
                <w:sz w:val="20"/>
                <w:szCs w:val="20"/>
              </w:rPr>
              <w:t>8</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r>
      <w:tr w:rsidR="00310C5A" w:rsidTr="00B17442">
        <w:tc>
          <w:tcPr>
            <w:tcW w:w="1188" w:type="dxa"/>
          </w:tcPr>
          <w:p w:rsidR="00310C5A" w:rsidRPr="00AA1075" w:rsidRDefault="00310C5A">
            <w:pPr>
              <w:rPr>
                <w:sz w:val="20"/>
                <w:szCs w:val="20"/>
              </w:rPr>
            </w:pPr>
          </w:p>
        </w:tc>
        <w:tc>
          <w:tcPr>
            <w:tcW w:w="1170" w:type="dxa"/>
          </w:tcPr>
          <w:p w:rsidR="00310C5A" w:rsidRPr="00AA1075" w:rsidRDefault="00310C5A">
            <w:pPr>
              <w:rPr>
                <w:sz w:val="20"/>
                <w:szCs w:val="20"/>
              </w:rPr>
            </w:pPr>
            <w:r w:rsidRPr="00AA1075">
              <w:rPr>
                <w:sz w:val="20"/>
                <w:szCs w:val="20"/>
              </w:rPr>
              <w:t>FYE fall cohort</w:t>
            </w:r>
          </w:p>
        </w:tc>
        <w:tc>
          <w:tcPr>
            <w:tcW w:w="1440" w:type="dxa"/>
          </w:tcPr>
          <w:p w:rsidR="00310C5A" w:rsidRPr="00990C36" w:rsidRDefault="00310C5A" w:rsidP="00990C36">
            <w:pPr>
              <w:rPr>
                <w:sz w:val="18"/>
                <w:szCs w:val="18"/>
              </w:rPr>
            </w:pPr>
            <w:r w:rsidRPr="00990C36">
              <w:rPr>
                <w:sz w:val="18"/>
                <w:szCs w:val="18"/>
              </w:rPr>
              <w:t xml:space="preserve">First-time, program of study students who enroll for </w:t>
            </w:r>
            <w:r w:rsidR="00990C36" w:rsidRPr="00990C36">
              <w:rPr>
                <w:sz w:val="18"/>
                <w:szCs w:val="18"/>
              </w:rPr>
              <w:t>2 or more college courses</w:t>
            </w:r>
            <w:r w:rsidRPr="00990C36">
              <w:rPr>
                <w:sz w:val="18"/>
                <w:szCs w:val="18"/>
              </w:rPr>
              <w:t xml:space="preserve"> fall </w:t>
            </w:r>
            <w:r w:rsidR="00990C36" w:rsidRPr="00990C36">
              <w:rPr>
                <w:sz w:val="18"/>
                <w:szCs w:val="18"/>
              </w:rPr>
              <w:t>and continue to enroll through spring</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1956CF">
            <w:pPr>
              <w:rPr>
                <w:sz w:val="20"/>
                <w:szCs w:val="20"/>
              </w:rPr>
            </w:pPr>
            <w:r>
              <w:rPr>
                <w:sz w:val="20"/>
                <w:szCs w:val="20"/>
              </w:rPr>
              <w:t>53</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r>
    </w:tbl>
    <w:p w:rsidR="004467BA" w:rsidRDefault="004467BA">
      <w:r>
        <w:br w:type="page"/>
      </w:r>
    </w:p>
    <w:tbl>
      <w:tblPr>
        <w:tblStyle w:val="TableGrid"/>
        <w:tblW w:w="9558" w:type="dxa"/>
        <w:tblLayout w:type="fixed"/>
        <w:tblLook w:val="04A0"/>
      </w:tblPr>
      <w:tblGrid>
        <w:gridCol w:w="1188"/>
        <w:gridCol w:w="1170"/>
        <w:gridCol w:w="1440"/>
        <w:gridCol w:w="720"/>
        <w:gridCol w:w="990"/>
        <w:gridCol w:w="810"/>
        <w:gridCol w:w="810"/>
        <w:gridCol w:w="810"/>
        <w:gridCol w:w="810"/>
        <w:gridCol w:w="810"/>
      </w:tblGrid>
      <w:tr w:rsidR="00B17442" w:rsidTr="007937D1">
        <w:tc>
          <w:tcPr>
            <w:tcW w:w="1188" w:type="dxa"/>
          </w:tcPr>
          <w:p w:rsidR="00B17442" w:rsidRPr="004C65D8" w:rsidRDefault="00B17442" w:rsidP="007937D1">
            <w:pPr>
              <w:rPr>
                <w:b/>
              </w:rPr>
            </w:pPr>
            <w:r w:rsidRPr="004C65D8">
              <w:rPr>
                <w:b/>
              </w:rPr>
              <w:lastRenderedPageBreak/>
              <w:t>Type of Data</w:t>
            </w:r>
          </w:p>
        </w:tc>
        <w:tc>
          <w:tcPr>
            <w:tcW w:w="2610" w:type="dxa"/>
            <w:gridSpan w:val="2"/>
          </w:tcPr>
          <w:p w:rsidR="00B17442" w:rsidRPr="004C65D8" w:rsidRDefault="00B17442" w:rsidP="007937D1">
            <w:pPr>
              <w:rPr>
                <w:b/>
              </w:rPr>
            </w:pPr>
            <w:r w:rsidRPr="004C65D8">
              <w:rPr>
                <w:b/>
              </w:rPr>
              <w:t>Details</w:t>
            </w:r>
          </w:p>
        </w:tc>
        <w:tc>
          <w:tcPr>
            <w:tcW w:w="720" w:type="dxa"/>
          </w:tcPr>
          <w:p w:rsidR="00B17442" w:rsidRPr="004C65D8" w:rsidRDefault="00B17442" w:rsidP="007937D1">
            <w:pPr>
              <w:rPr>
                <w:b/>
              </w:rPr>
            </w:pPr>
            <w:r w:rsidRPr="004C65D8">
              <w:rPr>
                <w:b/>
              </w:rPr>
              <w:t>Units</w:t>
            </w:r>
          </w:p>
        </w:tc>
        <w:tc>
          <w:tcPr>
            <w:tcW w:w="990" w:type="dxa"/>
          </w:tcPr>
          <w:p w:rsidR="00B17442" w:rsidRPr="004C65D8" w:rsidRDefault="00B17442" w:rsidP="007937D1">
            <w:pPr>
              <w:rPr>
                <w:b/>
              </w:rPr>
            </w:pPr>
            <w:r w:rsidRPr="004C65D8">
              <w:rPr>
                <w:b/>
              </w:rPr>
              <w:t xml:space="preserve">Baseline </w:t>
            </w:r>
            <w:r>
              <w:rPr>
                <w:b/>
              </w:rPr>
              <w:t>2011-12</w:t>
            </w:r>
          </w:p>
        </w:tc>
        <w:tc>
          <w:tcPr>
            <w:tcW w:w="810" w:type="dxa"/>
          </w:tcPr>
          <w:p w:rsidR="00B17442" w:rsidRPr="004C65D8" w:rsidRDefault="00B17442" w:rsidP="007937D1">
            <w:pPr>
              <w:rPr>
                <w:b/>
              </w:rPr>
            </w:pPr>
            <w:r w:rsidRPr="004C65D8">
              <w:rPr>
                <w:b/>
              </w:rPr>
              <w:t>2012 - 2013</w:t>
            </w:r>
          </w:p>
        </w:tc>
        <w:tc>
          <w:tcPr>
            <w:tcW w:w="810" w:type="dxa"/>
          </w:tcPr>
          <w:p w:rsidR="00B17442" w:rsidRPr="004C65D8" w:rsidRDefault="00B17442" w:rsidP="007937D1">
            <w:pPr>
              <w:rPr>
                <w:b/>
              </w:rPr>
            </w:pPr>
            <w:r w:rsidRPr="004C65D8">
              <w:rPr>
                <w:b/>
              </w:rPr>
              <w:t>2013 - 2014</w:t>
            </w:r>
          </w:p>
        </w:tc>
        <w:tc>
          <w:tcPr>
            <w:tcW w:w="810" w:type="dxa"/>
          </w:tcPr>
          <w:p w:rsidR="00B17442" w:rsidRPr="004C65D8" w:rsidRDefault="00B17442" w:rsidP="007937D1">
            <w:pPr>
              <w:rPr>
                <w:b/>
              </w:rPr>
            </w:pPr>
            <w:r w:rsidRPr="004C65D8">
              <w:rPr>
                <w:b/>
              </w:rPr>
              <w:t>2014 - 2015</w:t>
            </w:r>
          </w:p>
        </w:tc>
        <w:tc>
          <w:tcPr>
            <w:tcW w:w="810" w:type="dxa"/>
          </w:tcPr>
          <w:p w:rsidR="00B17442" w:rsidRPr="004C65D8" w:rsidRDefault="00B17442" w:rsidP="007937D1">
            <w:pPr>
              <w:rPr>
                <w:b/>
              </w:rPr>
            </w:pPr>
            <w:r w:rsidRPr="004C65D8">
              <w:rPr>
                <w:b/>
              </w:rPr>
              <w:t>2015 - 2016</w:t>
            </w:r>
          </w:p>
        </w:tc>
        <w:tc>
          <w:tcPr>
            <w:tcW w:w="810" w:type="dxa"/>
          </w:tcPr>
          <w:p w:rsidR="00B17442" w:rsidRPr="004C65D8" w:rsidRDefault="00B17442" w:rsidP="007937D1">
            <w:pPr>
              <w:rPr>
                <w:b/>
              </w:rPr>
            </w:pPr>
            <w:r w:rsidRPr="004C65D8">
              <w:rPr>
                <w:b/>
              </w:rPr>
              <w:t>2016 - 2017</w:t>
            </w:r>
          </w:p>
        </w:tc>
      </w:tr>
      <w:tr w:rsidR="00310C5A" w:rsidTr="00B17442">
        <w:tc>
          <w:tcPr>
            <w:tcW w:w="1188" w:type="dxa"/>
          </w:tcPr>
          <w:p w:rsidR="00310C5A" w:rsidRPr="00AA1075" w:rsidRDefault="00310C5A">
            <w:pPr>
              <w:rPr>
                <w:b/>
                <w:sz w:val="20"/>
                <w:szCs w:val="20"/>
              </w:rPr>
            </w:pPr>
            <w:r w:rsidRPr="00AA1075">
              <w:rPr>
                <w:b/>
                <w:sz w:val="20"/>
                <w:szCs w:val="20"/>
              </w:rPr>
              <w:t>Graduation</w:t>
            </w:r>
            <w:r>
              <w:rPr>
                <w:b/>
                <w:sz w:val="20"/>
                <w:szCs w:val="20"/>
              </w:rPr>
              <w:t xml:space="preserve"> by type of degree</w:t>
            </w:r>
          </w:p>
        </w:tc>
        <w:tc>
          <w:tcPr>
            <w:tcW w:w="1170" w:type="dxa"/>
          </w:tcPr>
          <w:p w:rsidR="00CC6286" w:rsidRDefault="00CC6286" w:rsidP="00CC6286">
            <w:pPr>
              <w:rPr>
                <w:sz w:val="20"/>
                <w:szCs w:val="20"/>
              </w:rPr>
            </w:pPr>
            <w:r w:rsidRPr="00AA1075">
              <w:rPr>
                <w:sz w:val="20"/>
                <w:szCs w:val="20"/>
              </w:rPr>
              <w:t>Bachelors</w:t>
            </w:r>
          </w:p>
          <w:p w:rsidR="00310C5A" w:rsidRDefault="00310C5A">
            <w:pPr>
              <w:rPr>
                <w:rFonts w:ascii="Arial" w:eastAsia="Times New Roman" w:hAnsi="Arial" w:cs="Arial"/>
                <w:b/>
                <w:iCs/>
                <w:color w:val="000000"/>
                <w:sz w:val="20"/>
                <w:szCs w:val="20"/>
              </w:rPr>
            </w:pPr>
          </w:p>
        </w:tc>
        <w:tc>
          <w:tcPr>
            <w:tcW w:w="1440" w:type="dxa"/>
          </w:tcPr>
          <w:p w:rsidR="00310C5A" w:rsidRPr="00AA1075" w:rsidRDefault="00310C5A" w:rsidP="00990C36">
            <w:pPr>
              <w:rPr>
                <w:sz w:val="20"/>
                <w:szCs w:val="20"/>
              </w:rPr>
            </w:pPr>
            <w:r>
              <w:rPr>
                <w:sz w:val="20"/>
                <w:szCs w:val="20"/>
              </w:rPr>
              <w:t xml:space="preserve">BA  </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310C5A">
            <w:pPr>
              <w:rPr>
                <w:sz w:val="20"/>
                <w:szCs w:val="20"/>
              </w:rPr>
            </w:pPr>
            <w:r w:rsidRPr="00AA1075">
              <w:rPr>
                <w:sz w:val="20"/>
                <w:szCs w:val="20"/>
              </w:rPr>
              <w:t>0</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r>
      <w:tr w:rsidR="00990C36" w:rsidTr="00B17442">
        <w:tc>
          <w:tcPr>
            <w:tcW w:w="1188" w:type="dxa"/>
          </w:tcPr>
          <w:p w:rsidR="00990C36" w:rsidRPr="00AA1075" w:rsidRDefault="00990C36">
            <w:pPr>
              <w:rPr>
                <w:b/>
                <w:sz w:val="20"/>
                <w:szCs w:val="20"/>
              </w:rPr>
            </w:pPr>
          </w:p>
        </w:tc>
        <w:tc>
          <w:tcPr>
            <w:tcW w:w="1170" w:type="dxa"/>
          </w:tcPr>
          <w:p w:rsidR="00990C36" w:rsidRPr="00AA1075" w:rsidRDefault="00990C36">
            <w:pPr>
              <w:rPr>
                <w:b/>
                <w:sz w:val="20"/>
                <w:szCs w:val="20"/>
              </w:rPr>
            </w:pPr>
          </w:p>
        </w:tc>
        <w:tc>
          <w:tcPr>
            <w:tcW w:w="1440" w:type="dxa"/>
          </w:tcPr>
          <w:p w:rsidR="00990C36" w:rsidRPr="00AA1075" w:rsidRDefault="00990C36">
            <w:pPr>
              <w:rPr>
                <w:sz w:val="20"/>
                <w:szCs w:val="20"/>
              </w:rPr>
            </w:pPr>
            <w:r>
              <w:rPr>
                <w:sz w:val="20"/>
                <w:szCs w:val="20"/>
              </w:rPr>
              <w:t>BS</w:t>
            </w:r>
          </w:p>
        </w:tc>
        <w:tc>
          <w:tcPr>
            <w:tcW w:w="720" w:type="dxa"/>
          </w:tcPr>
          <w:p w:rsidR="00990C36" w:rsidRPr="00AA1075" w:rsidRDefault="00990C36">
            <w:pPr>
              <w:rPr>
                <w:sz w:val="20"/>
                <w:szCs w:val="20"/>
              </w:rPr>
            </w:pPr>
          </w:p>
        </w:tc>
        <w:tc>
          <w:tcPr>
            <w:tcW w:w="990" w:type="dxa"/>
          </w:tcPr>
          <w:p w:rsidR="00990C36" w:rsidRPr="00AA1075" w:rsidRDefault="00CE02F3">
            <w:pPr>
              <w:rPr>
                <w:sz w:val="20"/>
                <w:szCs w:val="20"/>
              </w:rPr>
            </w:pPr>
            <w:r>
              <w:rPr>
                <w:sz w:val="20"/>
                <w:szCs w:val="20"/>
              </w:rPr>
              <w:t>8</w:t>
            </w:r>
          </w:p>
        </w:tc>
        <w:tc>
          <w:tcPr>
            <w:tcW w:w="810" w:type="dxa"/>
          </w:tcPr>
          <w:p w:rsidR="00990C36" w:rsidRPr="00AA1075" w:rsidRDefault="00990C36">
            <w:pPr>
              <w:rPr>
                <w:sz w:val="20"/>
                <w:szCs w:val="20"/>
              </w:rPr>
            </w:pPr>
          </w:p>
        </w:tc>
        <w:tc>
          <w:tcPr>
            <w:tcW w:w="810" w:type="dxa"/>
          </w:tcPr>
          <w:p w:rsidR="00990C36" w:rsidRPr="00AA1075" w:rsidRDefault="00990C36">
            <w:pPr>
              <w:rPr>
                <w:sz w:val="20"/>
                <w:szCs w:val="20"/>
              </w:rPr>
            </w:pPr>
          </w:p>
        </w:tc>
        <w:tc>
          <w:tcPr>
            <w:tcW w:w="810" w:type="dxa"/>
          </w:tcPr>
          <w:p w:rsidR="00990C36" w:rsidRPr="00AA1075" w:rsidRDefault="00990C36">
            <w:pPr>
              <w:rPr>
                <w:sz w:val="20"/>
                <w:szCs w:val="20"/>
              </w:rPr>
            </w:pPr>
          </w:p>
        </w:tc>
        <w:tc>
          <w:tcPr>
            <w:tcW w:w="810" w:type="dxa"/>
          </w:tcPr>
          <w:p w:rsidR="00990C36" w:rsidRPr="00AA1075" w:rsidRDefault="00990C36">
            <w:pPr>
              <w:rPr>
                <w:sz w:val="20"/>
                <w:szCs w:val="20"/>
              </w:rPr>
            </w:pPr>
          </w:p>
        </w:tc>
        <w:tc>
          <w:tcPr>
            <w:tcW w:w="810" w:type="dxa"/>
          </w:tcPr>
          <w:p w:rsidR="00990C36" w:rsidRPr="00AA1075" w:rsidRDefault="00990C36">
            <w:pPr>
              <w:rPr>
                <w:sz w:val="20"/>
                <w:szCs w:val="20"/>
              </w:rPr>
            </w:pPr>
          </w:p>
        </w:tc>
      </w:tr>
      <w:tr w:rsidR="00310C5A" w:rsidTr="00B17442">
        <w:tc>
          <w:tcPr>
            <w:tcW w:w="1188" w:type="dxa"/>
          </w:tcPr>
          <w:p w:rsidR="00310C5A" w:rsidRPr="00AA1075" w:rsidRDefault="00310C5A">
            <w:pPr>
              <w:rPr>
                <w:sz w:val="20"/>
                <w:szCs w:val="20"/>
              </w:rPr>
            </w:pPr>
          </w:p>
        </w:tc>
        <w:tc>
          <w:tcPr>
            <w:tcW w:w="1170" w:type="dxa"/>
          </w:tcPr>
          <w:p w:rsidR="00310C5A" w:rsidRPr="00AA1075" w:rsidRDefault="00CC6286">
            <w:pPr>
              <w:rPr>
                <w:sz w:val="20"/>
                <w:szCs w:val="20"/>
              </w:rPr>
            </w:pPr>
            <w:r>
              <w:rPr>
                <w:sz w:val="20"/>
                <w:szCs w:val="20"/>
              </w:rPr>
              <w:t>Associate</w:t>
            </w:r>
          </w:p>
        </w:tc>
        <w:tc>
          <w:tcPr>
            <w:tcW w:w="1440" w:type="dxa"/>
          </w:tcPr>
          <w:p w:rsidR="00310C5A" w:rsidRPr="00AA1075" w:rsidRDefault="00310C5A">
            <w:pPr>
              <w:rPr>
                <w:sz w:val="20"/>
                <w:szCs w:val="20"/>
              </w:rPr>
            </w:pPr>
            <w:r w:rsidRPr="00AA1075">
              <w:rPr>
                <w:sz w:val="20"/>
                <w:szCs w:val="20"/>
              </w:rPr>
              <w:t>AAS (DTA)</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CE02F3">
            <w:pPr>
              <w:rPr>
                <w:sz w:val="20"/>
                <w:szCs w:val="20"/>
              </w:rPr>
            </w:pPr>
            <w:r>
              <w:rPr>
                <w:sz w:val="20"/>
                <w:szCs w:val="20"/>
              </w:rPr>
              <w:t>59</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r>
      <w:tr w:rsidR="00310C5A" w:rsidTr="00B17442">
        <w:tc>
          <w:tcPr>
            <w:tcW w:w="1188" w:type="dxa"/>
          </w:tcPr>
          <w:p w:rsidR="00310C5A" w:rsidRPr="00AA1075" w:rsidRDefault="00310C5A">
            <w:pPr>
              <w:rPr>
                <w:sz w:val="20"/>
                <w:szCs w:val="20"/>
              </w:rPr>
            </w:pPr>
          </w:p>
        </w:tc>
        <w:tc>
          <w:tcPr>
            <w:tcW w:w="1170" w:type="dxa"/>
          </w:tcPr>
          <w:p w:rsidR="00310C5A" w:rsidRPr="00AA1075" w:rsidRDefault="00310C5A">
            <w:pPr>
              <w:rPr>
                <w:sz w:val="20"/>
                <w:szCs w:val="20"/>
              </w:rPr>
            </w:pPr>
          </w:p>
        </w:tc>
        <w:tc>
          <w:tcPr>
            <w:tcW w:w="1440" w:type="dxa"/>
          </w:tcPr>
          <w:p w:rsidR="00310C5A" w:rsidRPr="00AA1075" w:rsidRDefault="00310C5A">
            <w:pPr>
              <w:rPr>
                <w:sz w:val="20"/>
                <w:szCs w:val="20"/>
              </w:rPr>
            </w:pPr>
            <w:r w:rsidRPr="00AA1075">
              <w:rPr>
                <w:sz w:val="20"/>
                <w:szCs w:val="20"/>
              </w:rPr>
              <w:t>AST</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2D40FF">
            <w:pPr>
              <w:rPr>
                <w:sz w:val="20"/>
                <w:szCs w:val="20"/>
              </w:rPr>
            </w:pPr>
            <w:r>
              <w:rPr>
                <w:sz w:val="20"/>
                <w:szCs w:val="20"/>
              </w:rPr>
              <w:t>2</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r>
      <w:tr w:rsidR="00310C5A" w:rsidTr="00B17442">
        <w:tc>
          <w:tcPr>
            <w:tcW w:w="1188" w:type="dxa"/>
          </w:tcPr>
          <w:p w:rsidR="00310C5A" w:rsidRPr="00AA1075" w:rsidRDefault="00310C5A">
            <w:pPr>
              <w:rPr>
                <w:sz w:val="20"/>
                <w:szCs w:val="20"/>
              </w:rPr>
            </w:pPr>
          </w:p>
        </w:tc>
        <w:tc>
          <w:tcPr>
            <w:tcW w:w="1170" w:type="dxa"/>
          </w:tcPr>
          <w:p w:rsidR="00310C5A" w:rsidRPr="00AA1075" w:rsidRDefault="00310C5A">
            <w:pPr>
              <w:rPr>
                <w:sz w:val="20"/>
                <w:szCs w:val="20"/>
              </w:rPr>
            </w:pPr>
          </w:p>
        </w:tc>
        <w:tc>
          <w:tcPr>
            <w:tcW w:w="1440" w:type="dxa"/>
          </w:tcPr>
          <w:p w:rsidR="00310C5A" w:rsidRPr="00AA1075" w:rsidRDefault="00310C5A">
            <w:pPr>
              <w:rPr>
                <w:sz w:val="20"/>
                <w:szCs w:val="20"/>
              </w:rPr>
            </w:pPr>
            <w:r>
              <w:rPr>
                <w:sz w:val="20"/>
                <w:szCs w:val="20"/>
              </w:rPr>
              <w:t>AAS-T</w:t>
            </w:r>
          </w:p>
        </w:tc>
        <w:tc>
          <w:tcPr>
            <w:tcW w:w="720" w:type="dxa"/>
          </w:tcPr>
          <w:p w:rsidR="00310C5A" w:rsidRPr="00AA1075" w:rsidRDefault="00310C5A">
            <w:pPr>
              <w:rPr>
                <w:sz w:val="20"/>
                <w:szCs w:val="20"/>
              </w:rPr>
            </w:pPr>
            <w:r>
              <w:rPr>
                <w:sz w:val="20"/>
                <w:szCs w:val="20"/>
              </w:rPr>
              <w:t>#</w:t>
            </w:r>
          </w:p>
        </w:tc>
        <w:tc>
          <w:tcPr>
            <w:tcW w:w="990" w:type="dxa"/>
          </w:tcPr>
          <w:p w:rsidR="00310C5A" w:rsidRPr="00AA1075" w:rsidRDefault="002D40FF">
            <w:pPr>
              <w:rPr>
                <w:sz w:val="20"/>
                <w:szCs w:val="20"/>
              </w:rPr>
            </w:pPr>
            <w:r>
              <w:rPr>
                <w:sz w:val="20"/>
                <w:szCs w:val="20"/>
              </w:rPr>
              <w:t>3</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r>
      <w:tr w:rsidR="00310C5A" w:rsidTr="00B17442">
        <w:tc>
          <w:tcPr>
            <w:tcW w:w="1188" w:type="dxa"/>
          </w:tcPr>
          <w:p w:rsidR="00310C5A" w:rsidRPr="00AA1075" w:rsidRDefault="00310C5A">
            <w:pPr>
              <w:rPr>
                <w:sz w:val="20"/>
                <w:szCs w:val="20"/>
              </w:rPr>
            </w:pPr>
          </w:p>
        </w:tc>
        <w:tc>
          <w:tcPr>
            <w:tcW w:w="1170" w:type="dxa"/>
          </w:tcPr>
          <w:p w:rsidR="00310C5A" w:rsidRPr="00AA1075" w:rsidRDefault="00310C5A">
            <w:pPr>
              <w:rPr>
                <w:sz w:val="20"/>
                <w:szCs w:val="20"/>
              </w:rPr>
            </w:pPr>
          </w:p>
        </w:tc>
        <w:tc>
          <w:tcPr>
            <w:tcW w:w="1440" w:type="dxa"/>
          </w:tcPr>
          <w:p w:rsidR="00310C5A" w:rsidRPr="00AA1075" w:rsidRDefault="00310C5A">
            <w:pPr>
              <w:rPr>
                <w:sz w:val="20"/>
                <w:szCs w:val="20"/>
              </w:rPr>
            </w:pPr>
            <w:r w:rsidRPr="00AA1075">
              <w:rPr>
                <w:sz w:val="20"/>
                <w:szCs w:val="20"/>
              </w:rPr>
              <w:t>ATA</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310C5A">
            <w:pPr>
              <w:rPr>
                <w:sz w:val="20"/>
                <w:szCs w:val="20"/>
              </w:rPr>
            </w:pPr>
            <w:r w:rsidRPr="00AA1075">
              <w:rPr>
                <w:sz w:val="20"/>
                <w:szCs w:val="20"/>
              </w:rPr>
              <w:t>4</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r>
      <w:tr w:rsidR="00310C5A" w:rsidTr="00B17442">
        <w:tc>
          <w:tcPr>
            <w:tcW w:w="1188" w:type="dxa"/>
          </w:tcPr>
          <w:p w:rsidR="00310C5A" w:rsidRPr="00AA1075" w:rsidRDefault="00310C5A">
            <w:pPr>
              <w:rPr>
                <w:sz w:val="20"/>
                <w:szCs w:val="20"/>
              </w:rPr>
            </w:pPr>
          </w:p>
        </w:tc>
        <w:tc>
          <w:tcPr>
            <w:tcW w:w="1170" w:type="dxa"/>
          </w:tcPr>
          <w:p w:rsidR="00310C5A" w:rsidRPr="00AA1075" w:rsidRDefault="00310C5A">
            <w:pPr>
              <w:rPr>
                <w:sz w:val="20"/>
                <w:szCs w:val="20"/>
              </w:rPr>
            </w:pPr>
          </w:p>
        </w:tc>
        <w:tc>
          <w:tcPr>
            <w:tcW w:w="1440" w:type="dxa"/>
          </w:tcPr>
          <w:p w:rsidR="00310C5A" w:rsidRPr="00AA1075" w:rsidRDefault="00310C5A">
            <w:pPr>
              <w:rPr>
                <w:sz w:val="20"/>
                <w:szCs w:val="20"/>
              </w:rPr>
            </w:pPr>
            <w:r w:rsidRPr="00AA1075">
              <w:rPr>
                <w:sz w:val="20"/>
                <w:szCs w:val="20"/>
              </w:rPr>
              <w:t>Certificate</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2D40FF">
            <w:pPr>
              <w:rPr>
                <w:sz w:val="20"/>
                <w:szCs w:val="20"/>
              </w:rPr>
            </w:pPr>
            <w:r>
              <w:rPr>
                <w:sz w:val="20"/>
                <w:szCs w:val="20"/>
              </w:rPr>
              <w:t>2</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r>
      <w:tr w:rsidR="00310C5A" w:rsidTr="00B17442">
        <w:tc>
          <w:tcPr>
            <w:tcW w:w="1188" w:type="dxa"/>
          </w:tcPr>
          <w:p w:rsidR="00310C5A" w:rsidRPr="00AA1075" w:rsidRDefault="00310C5A">
            <w:pPr>
              <w:rPr>
                <w:sz w:val="20"/>
                <w:szCs w:val="20"/>
              </w:rPr>
            </w:pPr>
          </w:p>
        </w:tc>
        <w:tc>
          <w:tcPr>
            <w:tcW w:w="1170" w:type="dxa"/>
          </w:tcPr>
          <w:p w:rsidR="00310C5A" w:rsidRPr="00AA1075" w:rsidRDefault="00310C5A">
            <w:pPr>
              <w:rPr>
                <w:sz w:val="20"/>
                <w:szCs w:val="20"/>
              </w:rPr>
            </w:pPr>
          </w:p>
        </w:tc>
        <w:tc>
          <w:tcPr>
            <w:tcW w:w="1440" w:type="dxa"/>
          </w:tcPr>
          <w:p w:rsidR="00310C5A" w:rsidRPr="00AA1075" w:rsidRDefault="00310C5A">
            <w:pPr>
              <w:rPr>
                <w:sz w:val="20"/>
                <w:szCs w:val="20"/>
              </w:rPr>
            </w:pPr>
            <w:r>
              <w:rPr>
                <w:sz w:val="20"/>
                <w:szCs w:val="20"/>
              </w:rPr>
              <w:t>Awards of Completio</w:t>
            </w:r>
            <w:r w:rsidR="00CC6286">
              <w:rPr>
                <w:sz w:val="20"/>
                <w:szCs w:val="20"/>
              </w:rPr>
              <w:t>n</w:t>
            </w:r>
          </w:p>
        </w:tc>
        <w:tc>
          <w:tcPr>
            <w:tcW w:w="720" w:type="dxa"/>
          </w:tcPr>
          <w:p w:rsidR="00310C5A" w:rsidRPr="00AA1075" w:rsidRDefault="00C307FA">
            <w:pPr>
              <w:rPr>
                <w:sz w:val="20"/>
                <w:szCs w:val="20"/>
              </w:rPr>
            </w:pPr>
            <w:r>
              <w:rPr>
                <w:sz w:val="20"/>
                <w:szCs w:val="20"/>
              </w:rPr>
              <w:t>#</w:t>
            </w:r>
          </w:p>
        </w:tc>
        <w:tc>
          <w:tcPr>
            <w:tcW w:w="990" w:type="dxa"/>
          </w:tcPr>
          <w:p w:rsidR="00310C5A" w:rsidRPr="00AA1075" w:rsidRDefault="00C307FA">
            <w:pPr>
              <w:rPr>
                <w:sz w:val="20"/>
                <w:szCs w:val="20"/>
              </w:rPr>
            </w:pPr>
            <w:r>
              <w:rPr>
                <w:sz w:val="20"/>
                <w:szCs w:val="20"/>
              </w:rPr>
              <w:t>0</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r>
      <w:tr w:rsidR="00310C5A" w:rsidTr="00B17442">
        <w:tc>
          <w:tcPr>
            <w:tcW w:w="1188" w:type="dxa"/>
          </w:tcPr>
          <w:p w:rsidR="00310C5A" w:rsidRDefault="00310C5A">
            <w:pPr>
              <w:rPr>
                <w:sz w:val="20"/>
                <w:szCs w:val="20"/>
              </w:rPr>
            </w:pPr>
            <w:r>
              <w:rPr>
                <w:sz w:val="20"/>
                <w:szCs w:val="20"/>
              </w:rPr>
              <w:t xml:space="preserve">Graduation </w:t>
            </w:r>
            <w:r w:rsidRPr="00AA1075">
              <w:rPr>
                <w:sz w:val="20"/>
                <w:szCs w:val="20"/>
              </w:rPr>
              <w:t>Rate</w:t>
            </w:r>
          </w:p>
        </w:tc>
        <w:tc>
          <w:tcPr>
            <w:tcW w:w="1170" w:type="dxa"/>
          </w:tcPr>
          <w:p w:rsidR="00310C5A" w:rsidRPr="00AA1075" w:rsidRDefault="00310C5A">
            <w:pPr>
              <w:rPr>
                <w:sz w:val="20"/>
                <w:szCs w:val="20"/>
              </w:rPr>
            </w:pPr>
            <w:r w:rsidRPr="00AA1075">
              <w:rPr>
                <w:sz w:val="20"/>
                <w:szCs w:val="20"/>
              </w:rPr>
              <w:t>Bachelor</w:t>
            </w:r>
          </w:p>
        </w:tc>
        <w:tc>
          <w:tcPr>
            <w:tcW w:w="1440" w:type="dxa"/>
          </w:tcPr>
          <w:p w:rsidR="00310C5A" w:rsidRPr="00AA1075" w:rsidRDefault="00310C5A">
            <w:pPr>
              <w:rPr>
                <w:sz w:val="20"/>
                <w:szCs w:val="20"/>
              </w:rPr>
            </w:pP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r>
      <w:tr w:rsidR="00310C5A" w:rsidTr="00B17442">
        <w:tc>
          <w:tcPr>
            <w:tcW w:w="1188" w:type="dxa"/>
          </w:tcPr>
          <w:p w:rsidR="00310C5A" w:rsidRPr="00AA1075" w:rsidRDefault="00310C5A">
            <w:pPr>
              <w:rPr>
                <w:sz w:val="20"/>
                <w:szCs w:val="20"/>
              </w:rPr>
            </w:pPr>
          </w:p>
        </w:tc>
        <w:tc>
          <w:tcPr>
            <w:tcW w:w="1170" w:type="dxa"/>
          </w:tcPr>
          <w:p w:rsidR="00310C5A" w:rsidRPr="00AA1075" w:rsidRDefault="00310C5A">
            <w:pPr>
              <w:rPr>
                <w:sz w:val="20"/>
                <w:szCs w:val="20"/>
              </w:rPr>
            </w:pPr>
          </w:p>
        </w:tc>
        <w:tc>
          <w:tcPr>
            <w:tcW w:w="1440" w:type="dxa"/>
          </w:tcPr>
          <w:p w:rsidR="00310C5A" w:rsidRPr="00AA1075" w:rsidRDefault="00310C5A">
            <w:pPr>
              <w:rPr>
                <w:sz w:val="20"/>
                <w:szCs w:val="20"/>
              </w:rPr>
            </w:pPr>
            <w:r w:rsidRPr="00AA1075">
              <w:rPr>
                <w:sz w:val="20"/>
                <w:szCs w:val="20"/>
              </w:rPr>
              <w:t xml:space="preserve">Overall </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r>
      <w:tr w:rsidR="00310C5A" w:rsidTr="00B17442">
        <w:tc>
          <w:tcPr>
            <w:tcW w:w="1188" w:type="dxa"/>
          </w:tcPr>
          <w:p w:rsidR="00310C5A" w:rsidRPr="00AA1075" w:rsidRDefault="00310C5A">
            <w:pPr>
              <w:rPr>
                <w:sz w:val="20"/>
                <w:szCs w:val="20"/>
              </w:rPr>
            </w:pPr>
          </w:p>
        </w:tc>
        <w:tc>
          <w:tcPr>
            <w:tcW w:w="1170" w:type="dxa"/>
          </w:tcPr>
          <w:p w:rsidR="00310C5A" w:rsidRPr="00AA1075" w:rsidRDefault="00310C5A">
            <w:pPr>
              <w:rPr>
                <w:sz w:val="20"/>
                <w:szCs w:val="20"/>
              </w:rPr>
            </w:pPr>
          </w:p>
        </w:tc>
        <w:tc>
          <w:tcPr>
            <w:tcW w:w="1440" w:type="dxa"/>
          </w:tcPr>
          <w:p w:rsidR="00310C5A" w:rsidRPr="00AA1075" w:rsidRDefault="00310C5A">
            <w:pPr>
              <w:rPr>
                <w:sz w:val="20"/>
                <w:szCs w:val="20"/>
              </w:rPr>
            </w:pPr>
            <w:r w:rsidRPr="00AA1075">
              <w:rPr>
                <w:sz w:val="20"/>
                <w:szCs w:val="20"/>
              </w:rPr>
              <w:t>Lummi</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r>
      <w:tr w:rsidR="00310C5A" w:rsidTr="00B17442">
        <w:tc>
          <w:tcPr>
            <w:tcW w:w="1188" w:type="dxa"/>
          </w:tcPr>
          <w:p w:rsidR="00310C5A" w:rsidRPr="00AA1075" w:rsidRDefault="00310C5A">
            <w:pPr>
              <w:rPr>
                <w:sz w:val="20"/>
                <w:szCs w:val="20"/>
              </w:rPr>
            </w:pPr>
          </w:p>
        </w:tc>
        <w:tc>
          <w:tcPr>
            <w:tcW w:w="1170" w:type="dxa"/>
          </w:tcPr>
          <w:p w:rsidR="00310C5A" w:rsidRPr="00AA1075" w:rsidRDefault="00310C5A">
            <w:pPr>
              <w:rPr>
                <w:sz w:val="20"/>
                <w:szCs w:val="20"/>
              </w:rPr>
            </w:pPr>
          </w:p>
        </w:tc>
        <w:tc>
          <w:tcPr>
            <w:tcW w:w="1440" w:type="dxa"/>
          </w:tcPr>
          <w:p w:rsidR="00310C5A" w:rsidRPr="00AA1075" w:rsidRDefault="00310C5A">
            <w:pPr>
              <w:rPr>
                <w:sz w:val="20"/>
                <w:szCs w:val="20"/>
              </w:rPr>
            </w:pPr>
            <w:r w:rsidRPr="00AA1075">
              <w:rPr>
                <w:sz w:val="20"/>
                <w:szCs w:val="20"/>
              </w:rPr>
              <w:t>Off Campus</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r>
      <w:tr w:rsidR="00310C5A" w:rsidTr="00B17442">
        <w:tc>
          <w:tcPr>
            <w:tcW w:w="1188" w:type="dxa"/>
          </w:tcPr>
          <w:p w:rsidR="00310C5A" w:rsidRPr="00AA1075" w:rsidRDefault="00310C5A">
            <w:pPr>
              <w:rPr>
                <w:sz w:val="20"/>
                <w:szCs w:val="20"/>
              </w:rPr>
            </w:pPr>
          </w:p>
        </w:tc>
        <w:tc>
          <w:tcPr>
            <w:tcW w:w="1170" w:type="dxa"/>
          </w:tcPr>
          <w:p w:rsidR="00310C5A" w:rsidRPr="00AA1075" w:rsidRDefault="00310C5A">
            <w:pPr>
              <w:rPr>
                <w:sz w:val="20"/>
                <w:szCs w:val="20"/>
              </w:rPr>
            </w:pPr>
            <w:r w:rsidRPr="00AA1075">
              <w:rPr>
                <w:sz w:val="20"/>
                <w:szCs w:val="20"/>
              </w:rPr>
              <w:t>Associate</w:t>
            </w:r>
          </w:p>
        </w:tc>
        <w:tc>
          <w:tcPr>
            <w:tcW w:w="1440" w:type="dxa"/>
          </w:tcPr>
          <w:p w:rsidR="00310C5A" w:rsidRPr="00AA1075" w:rsidRDefault="00310C5A">
            <w:pPr>
              <w:rPr>
                <w:sz w:val="20"/>
                <w:szCs w:val="20"/>
              </w:rPr>
            </w:pP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r>
      <w:tr w:rsidR="00310C5A" w:rsidTr="00B17442">
        <w:tc>
          <w:tcPr>
            <w:tcW w:w="1188" w:type="dxa"/>
          </w:tcPr>
          <w:p w:rsidR="00310C5A" w:rsidRPr="00AA1075" w:rsidRDefault="00310C5A">
            <w:pPr>
              <w:rPr>
                <w:sz w:val="20"/>
                <w:szCs w:val="20"/>
              </w:rPr>
            </w:pPr>
          </w:p>
        </w:tc>
        <w:tc>
          <w:tcPr>
            <w:tcW w:w="1170" w:type="dxa"/>
          </w:tcPr>
          <w:p w:rsidR="00310C5A" w:rsidRPr="00AA1075" w:rsidRDefault="00310C5A">
            <w:pPr>
              <w:rPr>
                <w:sz w:val="20"/>
                <w:szCs w:val="20"/>
              </w:rPr>
            </w:pPr>
            <w:r w:rsidRPr="00AA1075">
              <w:rPr>
                <w:sz w:val="20"/>
                <w:szCs w:val="20"/>
              </w:rPr>
              <w:t>3-yr rate</w:t>
            </w:r>
          </w:p>
        </w:tc>
        <w:tc>
          <w:tcPr>
            <w:tcW w:w="1440" w:type="dxa"/>
          </w:tcPr>
          <w:p w:rsidR="00310C5A" w:rsidRPr="00AA1075" w:rsidRDefault="00310C5A">
            <w:pPr>
              <w:rPr>
                <w:sz w:val="20"/>
                <w:szCs w:val="20"/>
              </w:rPr>
            </w:pPr>
            <w:r w:rsidRPr="00AA1075">
              <w:rPr>
                <w:sz w:val="20"/>
                <w:szCs w:val="20"/>
              </w:rPr>
              <w:t>Overall</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8A4104">
            <w:pPr>
              <w:rPr>
                <w:sz w:val="20"/>
                <w:szCs w:val="20"/>
              </w:rPr>
            </w:pPr>
            <w:r>
              <w:rPr>
                <w:sz w:val="20"/>
                <w:szCs w:val="20"/>
              </w:rPr>
              <w:t>1</w:t>
            </w:r>
            <w:r w:rsidR="00CE02F3">
              <w:rPr>
                <w:sz w:val="20"/>
                <w:szCs w:val="20"/>
              </w:rPr>
              <w:t>1</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r>
      <w:tr w:rsidR="00310C5A" w:rsidTr="00B17442">
        <w:tc>
          <w:tcPr>
            <w:tcW w:w="1188" w:type="dxa"/>
          </w:tcPr>
          <w:p w:rsidR="00310C5A" w:rsidRPr="00AA1075" w:rsidRDefault="00310C5A">
            <w:pPr>
              <w:rPr>
                <w:sz w:val="20"/>
                <w:szCs w:val="20"/>
              </w:rPr>
            </w:pPr>
          </w:p>
        </w:tc>
        <w:tc>
          <w:tcPr>
            <w:tcW w:w="1170" w:type="dxa"/>
          </w:tcPr>
          <w:p w:rsidR="00310C5A" w:rsidRPr="00AA1075" w:rsidRDefault="00310C5A">
            <w:pPr>
              <w:rPr>
                <w:sz w:val="20"/>
                <w:szCs w:val="20"/>
              </w:rPr>
            </w:pPr>
          </w:p>
        </w:tc>
        <w:tc>
          <w:tcPr>
            <w:tcW w:w="1440" w:type="dxa"/>
          </w:tcPr>
          <w:p w:rsidR="00310C5A" w:rsidRPr="00AA1075" w:rsidRDefault="00310C5A">
            <w:pPr>
              <w:rPr>
                <w:sz w:val="20"/>
                <w:szCs w:val="20"/>
              </w:rPr>
            </w:pPr>
            <w:r w:rsidRPr="00AA1075">
              <w:rPr>
                <w:sz w:val="20"/>
                <w:szCs w:val="20"/>
              </w:rPr>
              <w:t>Lummi</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CE02F3">
            <w:pPr>
              <w:rPr>
                <w:sz w:val="20"/>
                <w:szCs w:val="20"/>
              </w:rPr>
            </w:pPr>
            <w:r>
              <w:rPr>
                <w:sz w:val="20"/>
                <w:szCs w:val="20"/>
              </w:rPr>
              <w:t>13</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r>
      <w:tr w:rsidR="00310C5A" w:rsidTr="00B17442">
        <w:tc>
          <w:tcPr>
            <w:tcW w:w="1188" w:type="dxa"/>
          </w:tcPr>
          <w:p w:rsidR="00310C5A" w:rsidRPr="00AA1075" w:rsidRDefault="00310C5A">
            <w:pPr>
              <w:rPr>
                <w:sz w:val="20"/>
                <w:szCs w:val="20"/>
              </w:rPr>
            </w:pPr>
          </w:p>
        </w:tc>
        <w:tc>
          <w:tcPr>
            <w:tcW w:w="1170" w:type="dxa"/>
          </w:tcPr>
          <w:p w:rsidR="00310C5A" w:rsidRPr="00AA1075" w:rsidRDefault="00310C5A">
            <w:pPr>
              <w:rPr>
                <w:sz w:val="20"/>
                <w:szCs w:val="20"/>
              </w:rPr>
            </w:pPr>
          </w:p>
        </w:tc>
        <w:tc>
          <w:tcPr>
            <w:tcW w:w="1440" w:type="dxa"/>
          </w:tcPr>
          <w:p w:rsidR="00310C5A" w:rsidRPr="00AA1075" w:rsidRDefault="00310C5A">
            <w:pPr>
              <w:rPr>
                <w:sz w:val="20"/>
                <w:szCs w:val="20"/>
              </w:rPr>
            </w:pPr>
            <w:r w:rsidRPr="00AA1075">
              <w:rPr>
                <w:sz w:val="20"/>
                <w:szCs w:val="20"/>
              </w:rPr>
              <w:t>Off Campus</w:t>
            </w:r>
          </w:p>
        </w:tc>
        <w:tc>
          <w:tcPr>
            <w:tcW w:w="720" w:type="dxa"/>
          </w:tcPr>
          <w:p w:rsidR="00310C5A" w:rsidRPr="00AA1075" w:rsidRDefault="00310C5A">
            <w:pPr>
              <w:rPr>
                <w:sz w:val="20"/>
                <w:szCs w:val="20"/>
              </w:rPr>
            </w:pPr>
            <w:r w:rsidRPr="00AA1075">
              <w:rPr>
                <w:sz w:val="20"/>
                <w:szCs w:val="20"/>
              </w:rPr>
              <w:t>%</w:t>
            </w:r>
          </w:p>
        </w:tc>
        <w:tc>
          <w:tcPr>
            <w:tcW w:w="990" w:type="dxa"/>
          </w:tcPr>
          <w:p w:rsidR="00310C5A" w:rsidRPr="00AA1075" w:rsidRDefault="00CE02F3">
            <w:pPr>
              <w:rPr>
                <w:sz w:val="20"/>
                <w:szCs w:val="20"/>
              </w:rPr>
            </w:pPr>
            <w:r>
              <w:rPr>
                <w:sz w:val="20"/>
                <w:szCs w:val="20"/>
              </w:rPr>
              <w:t>10</w:t>
            </w: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r>
      <w:tr w:rsidR="00310C5A" w:rsidTr="0011572A">
        <w:tc>
          <w:tcPr>
            <w:tcW w:w="1188" w:type="dxa"/>
            <w:vMerge w:val="restart"/>
          </w:tcPr>
          <w:p w:rsidR="00310C5A" w:rsidRPr="00AA1075" w:rsidRDefault="00310C5A">
            <w:pPr>
              <w:rPr>
                <w:sz w:val="20"/>
                <w:szCs w:val="20"/>
              </w:rPr>
            </w:pPr>
            <w:r w:rsidRPr="00AA1075">
              <w:rPr>
                <w:sz w:val="20"/>
                <w:szCs w:val="20"/>
              </w:rPr>
              <w:t>Transfer to four-year Institutions</w:t>
            </w:r>
          </w:p>
        </w:tc>
        <w:tc>
          <w:tcPr>
            <w:tcW w:w="1170" w:type="dxa"/>
          </w:tcPr>
          <w:p w:rsidR="00310C5A" w:rsidRPr="00AA1075" w:rsidRDefault="00310C5A">
            <w:pPr>
              <w:rPr>
                <w:sz w:val="20"/>
                <w:szCs w:val="20"/>
              </w:rPr>
            </w:pPr>
            <w:r w:rsidRPr="00AA1075">
              <w:rPr>
                <w:sz w:val="20"/>
                <w:szCs w:val="20"/>
              </w:rPr>
              <w:t>Retention</w:t>
            </w:r>
          </w:p>
        </w:tc>
        <w:tc>
          <w:tcPr>
            <w:tcW w:w="1440" w:type="dxa"/>
            <w:vMerge w:val="restart"/>
          </w:tcPr>
          <w:p w:rsidR="00310C5A" w:rsidRPr="00AA1075" w:rsidRDefault="00310C5A" w:rsidP="0072320A">
            <w:pPr>
              <w:rPr>
                <w:sz w:val="20"/>
                <w:szCs w:val="20"/>
              </w:rPr>
            </w:pPr>
            <w:r>
              <w:rPr>
                <w:sz w:val="20"/>
                <w:szCs w:val="20"/>
              </w:rPr>
              <w:t>(plan for tracking will be developed)</w:t>
            </w:r>
          </w:p>
        </w:tc>
        <w:tc>
          <w:tcPr>
            <w:tcW w:w="720" w:type="dxa"/>
          </w:tcPr>
          <w:p w:rsidR="00310C5A" w:rsidRPr="00AA1075" w:rsidRDefault="00310C5A">
            <w:pPr>
              <w:rPr>
                <w:sz w:val="20"/>
                <w:szCs w:val="20"/>
              </w:rPr>
            </w:pPr>
          </w:p>
        </w:tc>
        <w:tc>
          <w:tcPr>
            <w:tcW w:w="99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r>
      <w:tr w:rsidR="00310C5A" w:rsidTr="0011572A">
        <w:tc>
          <w:tcPr>
            <w:tcW w:w="1188" w:type="dxa"/>
            <w:vMerge/>
          </w:tcPr>
          <w:p w:rsidR="00310C5A" w:rsidRPr="00AA1075" w:rsidRDefault="00310C5A">
            <w:pPr>
              <w:rPr>
                <w:sz w:val="20"/>
                <w:szCs w:val="20"/>
              </w:rPr>
            </w:pPr>
          </w:p>
        </w:tc>
        <w:tc>
          <w:tcPr>
            <w:tcW w:w="1170" w:type="dxa"/>
          </w:tcPr>
          <w:p w:rsidR="00310C5A" w:rsidRPr="00AA1075" w:rsidRDefault="00310C5A">
            <w:pPr>
              <w:rPr>
                <w:sz w:val="20"/>
                <w:szCs w:val="20"/>
              </w:rPr>
            </w:pPr>
            <w:r w:rsidRPr="00AA1075">
              <w:rPr>
                <w:sz w:val="20"/>
                <w:szCs w:val="20"/>
              </w:rPr>
              <w:t>Graduation</w:t>
            </w:r>
          </w:p>
        </w:tc>
        <w:tc>
          <w:tcPr>
            <w:tcW w:w="1440" w:type="dxa"/>
            <w:vMerge/>
          </w:tcPr>
          <w:p w:rsidR="00310C5A" w:rsidRPr="00AA1075" w:rsidRDefault="00310C5A">
            <w:pPr>
              <w:rPr>
                <w:sz w:val="20"/>
                <w:szCs w:val="20"/>
              </w:rPr>
            </w:pPr>
          </w:p>
        </w:tc>
        <w:tc>
          <w:tcPr>
            <w:tcW w:w="720" w:type="dxa"/>
          </w:tcPr>
          <w:p w:rsidR="00310C5A" w:rsidRPr="00AA1075" w:rsidRDefault="00310C5A">
            <w:pPr>
              <w:rPr>
                <w:sz w:val="20"/>
                <w:szCs w:val="20"/>
              </w:rPr>
            </w:pPr>
          </w:p>
        </w:tc>
        <w:tc>
          <w:tcPr>
            <w:tcW w:w="99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c>
          <w:tcPr>
            <w:tcW w:w="810" w:type="dxa"/>
          </w:tcPr>
          <w:p w:rsidR="00310C5A" w:rsidRPr="00AA1075" w:rsidRDefault="00310C5A">
            <w:pPr>
              <w:rPr>
                <w:sz w:val="20"/>
                <w:szCs w:val="20"/>
              </w:rPr>
            </w:pPr>
          </w:p>
        </w:tc>
      </w:tr>
      <w:tr w:rsidR="0098657F" w:rsidTr="0011572A">
        <w:tc>
          <w:tcPr>
            <w:tcW w:w="1188" w:type="dxa"/>
          </w:tcPr>
          <w:p w:rsidR="0098657F" w:rsidRPr="00AA1075" w:rsidRDefault="0098657F">
            <w:pPr>
              <w:rPr>
                <w:sz w:val="20"/>
                <w:szCs w:val="20"/>
              </w:rPr>
            </w:pPr>
            <w:r w:rsidRPr="00AA1075">
              <w:rPr>
                <w:sz w:val="20"/>
                <w:szCs w:val="20"/>
              </w:rPr>
              <w:t>Career</w:t>
            </w:r>
          </w:p>
        </w:tc>
        <w:tc>
          <w:tcPr>
            <w:tcW w:w="1170" w:type="dxa"/>
          </w:tcPr>
          <w:p w:rsidR="0098657F" w:rsidRPr="00AA1075" w:rsidRDefault="0098657F">
            <w:pPr>
              <w:rPr>
                <w:sz w:val="20"/>
                <w:szCs w:val="20"/>
              </w:rPr>
            </w:pPr>
            <w:r w:rsidRPr="00AA1075">
              <w:rPr>
                <w:sz w:val="20"/>
                <w:szCs w:val="20"/>
              </w:rPr>
              <w:t>Job Placement</w:t>
            </w:r>
          </w:p>
        </w:tc>
        <w:tc>
          <w:tcPr>
            <w:tcW w:w="1440" w:type="dxa"/>
          </w:tcPr>
          <w:p w:rsidR="0098657F" w:rsidRPr="00AA1075" w:rsidRDefault="0098657F">
            <w:pPr>
              <w:rPr>
                <w:sz w:val="20"/>
                <w:szCs w:val="20"/>
              </w:rPr>
            </w:pPr>
            <w:r>
              <w:rPr>
                <w:sz w:val="20"/>
                <w:szCs w:val="20"/>
              </w:rPr>
              <w:t>(plan for tracking will be developed)</w:t>
            </w:r>
          </w:p>
        </w:tc>
        <w:tc>
          <w:tcPr>
            <w:tcW w:w="720" w:type="dxa"/>
          </w:tcPr>
          <w:p w:rsidR="0098657F" w:rsidRPr="00AA1075" w:rsidRDefault="0098657F">
            <w:pPr>
              <w:rPr>
                <w:sz w:val="20"/>
                <w:szCs w:val="20"/>
              </w:rPr>
            </w:pPr>
          </w:p>
        </w:tc>
        <w:tc>
          <w:tcPr>
            <w:tcW w:w="990" w:type="dxa"/>
          </w:tcPr>
          <w:p w:rsidR="0098657F" w:rsidRPr="00AA1075" w:rsidRDefault="0098657F">
            <w:pPr>
              <w:rPr>
                <w:sz w:val="20"/>
                <w:szCs w:val="20"/>
              </w:rPr>
            </w:pPr>
          </w:p>
        </w:tc>
        <w:tc>
          <w:tcPr>
            <w:tcW w:w="810" w:type="dxa"/>
          </w:tcPr>
          <w:p w:rsidR="0098657F" w:rsidRPr="00AA1075" w:rsidRDefault="0098657F">
            <w:pPr>
              <w:rPr>
                <w:sz w:val="20"/>
                <w:szCs w:val="20"/>
              </w:rPr>
            </w:pPr>
          </w:p>
        </w:tc>
        <w:tc>
          <w:tcPr>
            <w:tcW w:w="810" w:type="dxa"/>
          </w:tcPr>
          <w:p w:rsidR="0098657F" w:rsidRPr="00AA1075" w:rsidRDefault="0098657F">
            <w:pPr>
              <w:rPr>
                <w:sz w:val="20"/>
                <w:szCs w:val="20"/>
              </w:rPr>
            </w:pPr>
          </w:p>
        </w:tc>
        <w:tc>
          <w:tcPr>
            <w:tcW w:w="810" w:type="dxa"/>
          </w:tcPr>
          <w:p w:rsidR="0098657F" w:rsidRPr="00AA1075" w:rsidRDefault="0098657F">
            <w:pPr>
              <w:rPr>
                <w:sz w:val="20"/>
                <w:szCs w:val="20"/>
              </w:rPr>
            </w:pPr>
          </w:p>
        </w:tc>
        <w:tc>
          <w:tcPr>
            <w:tcW w:w="810" w:type="dxa"/>
          </w:tcPr>
          <w:p w:rsidR="0098657F" w:rsidRPr="00AA1075" w:rsidRDefault="0098657F">
            <w:pPr>
              <w:rPr>
                <w:sz w:val="20"/>
                <w:szCs w:val="20"/>
              </w:rPr>
            </w:pPr>
          </w:p>
        </w:tc>
        <w:tc>
          <w:tcPr>
            <w:tcW w:w="810" w:type="dxa"/>
          </w:tcPr>
          <w:p w:rsidR="0098657F" w:rsidRPr="00AA1075" w:rsidRDefault="0098657F">
            <w:pPr>
              <w:rPr>
                <w:sz w:val="20"/>
                <w:szCs w:val="20"/>
              </w:rPr>
            </w:pPr>
          </w:p>
        </w:tc>
      </w:tr>
    </w:tbl>
    <w:p w:rsidR="00C54156" w:rsidRDefault="00C54156">
      <w:pPr>
        <w:spacing w:after="0" w:line="240" w:lineRule="auto"/>
      </w:pPr>
      <w:r>
        <w:br w:type="page"/>
      </w:r>
    </w:p>
    <w:p w:rsidR="00525C4D" w:rsidRPr="000E37F3" w:rsidRDefault="00525C4D" w:rsidP="00525C4D">
      <w:pPr>
        <w:jc w:val="center"/>
      </w:pPr>
      <w:r w:rsidRPr="000E37F3">
        <w:lastRenderedPageBreak/>
        <w:t>Indicators of Student Learning</w:t>
      </w:r>
    </w:p>
    <w:p w:rsidR="0009268C" w:rsidRDefault="003D77E3">
      <w:r>
        <w:t xml:space="preserve">The continuous improvement model presented </w:t>
      </w:r>
      <w:r w:rsidR="00A23F14">
        <w:t>on page 5</w:t>
      </w:r>
      <w:r>
        <w:t xml:space="preserve"> consists of five steps which are further </w:t>
      </w:r>
      <w:r w:rsidR="00C54156">
        <w:t>elaborated in</w:t>
      </w:r>
      <w:r w:rsidR="009761DC">
        <w:t xml:space="preserve"> the following 14 steps</w:t>
      </w:r>
      <w:r w:rsidR="008E3BB2">
        <w:t>,</w:t>
      </w:r>
      <w:r w:rsidR="009761DC">
        <w:t xml:space="preserve"> which </w:t>
      </w:r>
      <w:r w:rsidR="00CC6286">
        <w:t>drive</w:t>
      </w:r>
      <w:r w:rsidR="00DE635D">
        <w:t xml:space="preserve"> the</w:t>
      </w:r>
      <w:r w:rsidR="00A373C2">
        <w:t xml:space="preserve"> </w:t>
      </w:r>
      <w:r w:rsidR="009761DC">
        <w:t xml:space="preserve">process for </w:t>
      </w:r>
      <w:r w:rsidR="00A373C2">
        <w:t>assessment of student learning</w:t>
      </w:r>
      <w:r w:rsidR="006D6EE3">
        <w:t xml:space="preserve"> outcomes at the </w:t>
      </w:r>
      <w:r>
        <w:t>insti</w:t>
      </w:r>
      <w:r w:rsidR="0009268C">
        <w:t>t</w:t>
      </w:r>
      <w:r>
        <w:t>utional</w:t>
      </w:r>
      <w:r w:rsidR="006D6EE3">
        <w:t xml:space="preserve">, </w:t>
      </w:r>
      <w:r w:rsidR="009761DC">
        <w:t xml:space="preserve">academic </w:t>
      </w:r>
      <w:r w:rsidR="006D6EE3">
        <w:t>program</w:t>
      </w:r>
      <w:r w:rsidR="002A1BB1">
        <w:t xml:space="preserve">, </w:t>
      </w:r>
      <w:r w:rsidR="008E3BB2">
        <w:t xml:space="preserve">and </w:t>
      </w:r>
      <w:r w:rsidR="002A1BB1">
        <w:t>course</w:t>
      </w:r>
      <w:r w:rsidR="008E3BB2">
        <w:t xml:space="preserve"> levels</w:t>
      </w:r>
      <w:r w:rsidR="009761DC">
        <w:t xml:space="preserve">, </w:t>
      </w:r>
      <w:r w:rsidR="008E3BB2">
        <w:t>as well as for</w:t>
      </w:r>
      <w:r w:rsidR="009761DC">
        <w:t xml:space="preserve"> student </w:t>
      </w:r>
      <w:r w:rsidR="002A1BB1">
        <w:t>support</w:t>
      </w:r>
      <w:r w:rsidR="009761DC">
        <w:t xml:space="preserve"> program</w:t>
      </w:r>
      <w:r w:rsidR="008E3BB2">
        <w:t>ming</w:t>
      </w:r>
      <w:r w:rsidR="00A373C2">
        <w:t xml:space="preserve">.  </w:t>
      </w:r>
    </w:p>
    <w:p w:rsidR="00DE635D" w:rsidRPr="000A2C43" w:rsidRDefault="001D57CD" w:rsidP="00DE635D">
      <w:pPr>
        <w:rPr>
          <w:b/>
        </w:rPr>
      </w:pPr>
      <w:r>
        <w:rPr>
          <w:b/>
        </w:rPr>
        <w:t xml:space="preserve">The 14 Step </w:t>
      </w:r>
      <w:r w:rsidR="00DE635D" w:rsidRPr="000A2C43">
        <w:rPr>
          <w:b/>
        </w:rPr>
        <w:t>NWIC ASSESSMENT PROCESS</w:t>
      </w:r>
      <w:r w:rsidR="00DE635D">
        <w:rPr>
          <w:b/>
        </w:rPr>
        <w:t xml:space="preserve"> and TIMELINE</w:t>
      </w:r>
      <w:r w:rsidR="009761DC">
        <w:rPr>
          <w:b/>
        </w:rPr>
        <w:t xml:space="preserve"> for the Four L</w:t>
      </w:r>
      <w:r>
        <w:rPr>
          <w:b/>
        </w:rPr>
        <w:t>evels of OUTCOMES</w:t>
      </w:r>
    </w:p>
    <w:tbl>
      <w:tblPr>
        <w:tblStyle w:val="TableGrid"/>
        <w:tblW w:w="0" w:type="auto"/>
        <w:tblLook w:val="04A0"/>
      </w:tblPr>
      <w:tblGrid>
        <w:gridCol w:w="524"/>
        <w:gridCol w:w="2293"/>
        <w:gridCol w:w="1881"/>
        <w:gridCol w:w="1890"/>
        <w:gridCol w:w="1710"/>
        <w:gridCol w:w="1527"/>
      </w:tblGrid>
      <w:tr w:rsidR="00DE635D" w:rsidTr="00B046D1">
        <w:tc>
          <w:tcPr>
            <w:tcW w:w="524" w:type="dxa"/>
          </w:tcPr>
          <w:p w:rsidR="00DE635D" w:rsidRDefault="00DE635D" w:rsidP="00B046D1"/>
        </w:tc>
        <w:tc>
          <w:tcPr>
            <w:tcW w:w="2293" w:type="dxa"/>
          </w:tcPr>
          <w:p w:rsidR="00DE635D" w:rsidRPr="002067DE" w:rsidRDefault="00DE635D" w:rsidP="00B046D1">
            <w:pPr>
              <w:rPr>
                <w:b/>
              </w:rPr>
            </w:pPr>
            <w:r>
              <w:rPr>
                <w:b/>
              </w:rPr>
              <w:t>Action Steps</w:t>
            </w:r>
          </w:p>
        </w:tc>
        <w:tc>
          <w:tcPr>
            <w:tcW w:w="1881" w:type="dxa"/>
          </w:tcPr>
          <w:p w:rsidR="00DE635D" w:rsidRPr="002067DE" w:rsidRDefault="00DE635D" w:rsidP="00B046D1">
            <w:pPr>
              <w:rPr>
                <w:b/>
              </w:rPr>
            </w:pPr>
            <w:r>
              <w:rPr>
                <w:b/>
              </w:rPr>
              <w:t xml:space="preserve">Institutional </w:t>
            </w:r>
          </w:p>
        </w:tc>
        <w:tc>
          <w:tcPr>
            <w:tcW w:w="1890" w:type="dxa"/>
          </w:tcPr>
          <w:p w:rsidR="00DE635D" w:rsidRPr="002067DE" w:rsidRDefault="00DE635D" w:rsidP="00B046D1">
            <w:pPr>
              <w:rPr>
                <w:b/>
              </w:rPr>
            </w:pPr>
            <w:r>
              <w:rPr>
                <w:b/>
              </w:rPr>
              <w:t>Academic Programs</w:t>
            </w:r>
          </w:p>
        </w:tc>
        <w:tc>
          <w:tcPr>
            <w:tcW w:w="1710" w:type="dxa"/>
          </w:tcPr>
          <w:p w:rsidR="00DE635D" w:rsidRPr="002067DE" w:rsidRDefault="00DE635D" w:rsidP="00B046D1">
            <w:pPr>
              <w:rPr>
                <w:b/>
              </w:rPr>
            </w:pPr>
            <w:r>
              <w:rPr>
                <w:b/>
              </w:rPr>
              <w:t>Course</w:t>
            </w:r>
            <w:r w:rsidR="008E3BB2">
              <w:rPr>
                <w:b/>
              </w:rPr>
              <w:t>s</w:t>
            </w:r>
            <w:r>
              <w:rPr>
                <w:b/>
              </w:rPr>
              <w:t xml:space="preserve"> </w:t>
            </w:r>
          </w:p>
        </w:tc>
        <w:tc>
          <w:tcPr>
            <w:tcW w:w="1278" w:type="dxa"/>
          </w:tcPr>
          <w:p w:rsidR="00DE635D" w:rsidRDefault="00DE635D" w:rsidP="00CC6286">
            <w:pPr>
              <w:spacing w:after="0"/>
              <w:rPr>
                <w:b/>
              </w:rPr>
            </w:pPr>
            <w:r>
              <w:rPr>
                <w:b/>
              </w:rPr>
              <w:t xml:space="preserve">Student </w:t>
            </w:r>
            <w:r w:rsidR="002A1BB1">
              <w:rPr>
                <w:b/>
              </w:rPr>
              <w:t xml:space="preserve">Support </w:t>
            </w:r>
            <w:r>
              <w:rPr>
                <w:b/>
              </w:rPr>
              <w:t>Programs</w:t>
            </w:r>
          </w:p>
        </w:tc>
      </w:tr>
      <w:tr w:rsidR="00DE635D" w:rsidRPr="001026A8" w:rsidTr="00B046D1">
        <w:tc>
          <w:tcPr>
            <w:tcW w:w="524" w:type="dxa"/>
          </w:tcPr>
          <w:p w:rsidR="00DE635D" w:rsidRPr="001026A8" w:rsidRDefault="00DE635D" w:rsidP="00B046D1">
            <w:r w:rsidRPr="001026A8">
              <w:t>1.</w:t>
            </w:r>
          </w:p>
        </w:tc>
        <w:tc>
          <w:tcPr>
            <w:tcW w:w="2293" w:type="dxa"/>
          </w:tcPr>
          <w:p w:rsidR="00DE635D" w:rsidRPr="008910AC" w:rsidRDefault="00DE635D" w:rsidP="00B046D1">
            <w:pPr>
              <w:rPr>
                <w:color w:val="C00000"/>
              </w:rPr>
            </w:pPr>
            <w:r w:rsidRPr="008910AC">
              <w:rPr>
                <w:color w:val="C00000"/>
              </w:rPr>
              <w:t xml:space="preserve">Articulate </w:t>
            </w:r>
            <w:r w:rsidR="00B41183">
              <w:rPr>
                <w:color w:val="C00000"/>
              </w:rPr>
              <w:t>o</w:t>
            </w:r>
            <w:r>
              <w:rPr>
                <w:color w:val="C00000"/>
              </w:rPr>
              <w:t>utcomes</w:t>
            </w:r>
            <w:r w:rsidRPr="008910AC">
              <w:rPr>
                <w:color w:val="C00000"/>
              </w:rPr>
              <w:t xml:space="preserve"> </w:t>
            </w:r>
          </w:p>
          <w:p w:rsidR="00DE635D" w:rsidRPr="001026A8" w:rsidRDefault="00DE635D" w:rsidP="00B046D1"/>
        </w:tc>
        <w:tc>
          <w:tcPr>
            <w:tcW w:w="1881" w:type="dxa"/>
          </w:tcPr>
          <w:p w:rsidR="00DE635D" w:rsidRDefault="00DE635D" w:rsidP="00B046D1">
            <w:r>
              <w:t>2012-13 Gather indirect data</w:t>
            </w:r>
            <w:r w:rsidR="009761DC">
              <w:t xml:space="preserve"> </w:t>
            </w:r>
          </w:p>
          <w:p w:rsidR="00DE635D" w:rsidRPr="001026A8" w:rsidRDefault="00DE635D" w:rsidP="00B046D1">
            <w:r>
              <w:t>2012-14 Review &amp; update Outcomes</w:t>
            </w:r>
          </w:p>
        </w:tc>
        <w:tc>
          <w:tcPr>
            <w:tcW w:w="1890" w:type="dxa"/>
          </w:tcPr>
          <w:p w:rsidR="00DE635D" w:rsidRDefault="00B41183" w:rsidP="00B046D1">
            <w:r>
              <w:t>All p</w:t>
            </w:r>
            <w:r w:rsidR="00DE635D">
              <w:t>rograms by 2014</w:t>
            </w:r>
          </w:p>
          <w:p w:rsidR="00DE635D" w:rsidRPr="001026A8" w:rsidRDefault="00DE635D" w:rsidP="00B046D1">
            <w:pPr>
              <w:ind w:left="-72"/>
            </w:pPr>
          </w:p>
        </w:tc>
        <w:tc>
          <w:tcPr>
            <w:tcW w:w="1710" w:type="dxa"/>
          </w:tcPr>
          <w:p w:rsidR="00DE635D" w:rsidRPr="001026A8" w:rsidRDefault="00B41183" w:rsidP="00B046D1">
            <w:r>
              <w:t>All c</w:t>
            </w:r>
            <w:r w:rsidR="00DE635D">
              <w:t>ourses, regularly taught, by 2017</w:t>
            </w:r>
          </w:p>
        </w:tc>
        <w:tc>
          <w:tcPr>
            <w:tcW w:w="1278" w:type="dxa"/>
          </w:tcPr>
          <w:p w:rsidR="00DE635D" w:rsidRDefault="00DE635D" w:rsidP="00B046D1">
            <w:r>
              <w:t>2</w:t>
            </w:r>
            <w:r w:rsidR="00B41183">
              <w:t>012-13 – Identify 3 programs &amp; a</w:t>
            </w:r>
            <w:r>
              <w:t>ll programs by 2015</w:t>
            </w:r>
          </w:p>
        </w:tc>
      </w:tr>
      <w:tr w:rsidR="00DE635D" w:rsidRPr="001026A8" w:rsidTr="00B046D1">
        <w:tc>
          <w:tcPr>
            <w:tcW w:w="524" w:type="dxa"/>
          </w:tcPr>
          <w:p w:rsidR="00DE635D" w:rsidRPr="001026A8" w:rsidRDefault="00DE635D" w:rsidP="00B046D1">
            <w:r>
              <w:t>2.</w:t>
            </w:r>
          </w:p>
        </w:tc>
        <w:tc>
          <w:tcPr>
            <w:tcW w:w="2293" w:type="dxa"/>
          </w:tcPr>
          <w:p w:rsidR="00DE635D" w:rsidRPr="008910AC" w:rsidRDefault="00DE635D" w:rsidP="00B046D1">
            <w:pPr>
              <w:rPr>
                <w:color w:val="C00000"/>
              </w:rPr>
            </w:pPr>
            <w:r w:rsidRPr="008910AC">
              <w:rPr>
                <w:color w:val="C00000"/>
              </w:rPr>
              <w:t>Develop outcome</w:t>
            </w:r>
            <w:r>
              <w:rPr>
                <w:color w:val="C00000"/>
              </w:rPr>
              <w:t>s</w:t>
            </w:r>
            <w:r w:rsidRPr="008910AC">
              <w:rPr>
                <w:color w:val="C00000"/>
              </w:rPr>
              <w:t xml:space="preserve"> rubrics</w:t>
            </w:r>
          </w:p>
          <w:p w:rsidR="00DE635D" w:rsidRPr="001026A8" w:rsidRDefault="00DE635D" w:rsidP="00B046D1"/>
        </w:tc>
        <w:tc>
          <w:tcPr>
            <w:tcW w:w="1881" w:type="dxa"/>
          </w:tcPr>
          <w:p w:rsidR="00DE635D" w:rsidRPr="001026A8" w:rsidRDefault="00DE635D" w:rsidP="00B046D1">
            <w:r>
              <w:t>2012-13 Tribal Outcomes, 2013-14 Communications Outcomes</w:t>
            </w:r>
          </w:p>
        </w:tc>
        <w:tc>
          <w:tcPr>
            <w:tcW w:w="1890" w:type="dxa"/>
          </w:tcPr>
          <w:p w:rsidR="00DE635D" w:rsidRDefault="00DE635D" w:rsidP="00B046D1">
            <w:r>
              <w:t xml:space="preserve">All </w:t>
            </w:r>
            <w:r w:rsidR="00B41183">
              <w:t>p</w:t>
            </w:r>
            <w:r>
              <w:t>rograms by 2014</w:t>
            </w:r>
          </w:p>
          <w:p w:rsidR="00DE635D" w:rsidRPr="001026A8" w:rsidRDefault="00DE635D" w:rsidP="00B046D1"/>
        </w:tc>
        <w:tc>
          <w:tcPr>
            <w:tcW w:w="1710" w:type="dxa"/>
          </w:tcPr>
          <w:p w:rsidR="00DE635D" w:rsidRPr="001026A8" w:rsidRDefault="00DE635D" w:rsidP="00B046D1">
            <w:r>
              <w:t xml:space="preserve">For all scheduled courses </w:t>
            </w:r>
          </w:p>
        </w:tc>
        <w:tc>
          <w:tcPr>
            <w:tcW w:w="1278" w:type="dxa"/>
          </w:tcPr>
          <w:p w:rsidR="00DE635D" w:rsidRPr="001026A8" w:rsidRDefault="00DE635D" w:rsidP="00B046D1">
            <w:r>
              <w:t>2013-13 – for identified programs &amp; all programs by 2015</w:t>
            </w:r>
          </w:p>
        </w:tc>
      </w:tr>
      <w:tr w:rsidR="00DE635D" w:rsidRPr="001026A8" w:rsidTr="00B046D1">
        <w:tc>
          <w:tcPr>
            <w:tcW w:w="524" w:type="dxa"/>
          </w:tcPr>
          <w:p w:rsidR="00DE635D" w:rsidRPr="001026A8" w:rsidRDefault="00DE635D" w:rsidP="00B046D1">
            <w:r w:rsidRPr="001026A8">
              <w:t>3.</w:t>
            </w:r>
          </w:p>
        </w:tc>
        <w:tc>
          <w:tcPr>
            <w:tcW w:w="2293" w:type="dxa"/>
          </w:tcPr>
          <w:p w:rsidR="00DE635D" w:rsidRPr="008910AC" w:rsidRDefault="00DE635D" w:rsidP="00B046D1">
            <w:pPr>
              <w:rPr>
                <w:color w:val="C00000"/>
              </w:rPr>
            </w:pPr>
            <w:r w:rsidRPr="008910AC">
              <w:rPr>
                <w:color w:val="C00000"/>
              </w:rPr>
              <w:t>Identify direct and indirect assessment opportunities at entry, midway, and exit</w:t>
            </w:r>
          </w:p>
          <w:p w:rsidR="00DE635D" w:rsidRPr="001026A8" w:rsidRDefault="00DE635D" w:rsidP="00B046D1"/>
        </w:tc>
        <w:tc>
          <w:tcPr>
            <w:tcW w:w="1881" w:type="dxa"/>
          </w:tcPr>
          <w:p w:rsidR="00DE635D" w:rsidRDefault="00DE635D" w:rsidP="00B046D1">
            <w:r>
              <w:t>2012-13 Tribal Outcomes, 2013-14 Communications Outcomes</w:t>
            </w:r>
          </w:p>
          <w:p w:rsidR="008E3BB2" w:rsidRPr="001026A8" w:rsidRDefault="008E3BB2" w:rsidP="00B046D1">
            <w:r>
              <w:t>All by 2017</w:t>
            </w:r>
          </w:p>
        </w:tc>
        <w:tc>
          <w:tcPr>
            <w:tcW w:w="1890" w:type="dxa"/>
          </w:tcPr>
          <w:p w:rsidR="00DE635D" w:rsidRPr="001026A8" w:rsidRDefault="00DE635D" w:rsidP="00B046D1">
            <w:r>
              <w:t>Using a phase II curriculum map Assess 7 programs 2012-13 &amp; all regularly taught programs by 2014</w:t>
            </w:r>
          </w:p>
        </w:tc>
        <w:tc>
          <w:tcPr>
            <w:tcW w:w="1710" w:type="dxa"/>
          </w:tcPr>
          <w:p w:rsidR="00DE635D" w:rsidRPr="001026A8" w:rsidRDefault="00DE635D" w:rsidP="00B046D1">
            <w:r>
              <w:t>For all scheduled courses</w:t>
            </w:r>
          </w:p>
        </w:tc>
        <w:tc>
          <w:tcPr>
            <w:tcW w:w="1278" w:type="dxa"/>
          </w:tcPr>
          <w:p w:rsidR="00DE635D" w:rsidRPr="001026A8" w:rsidRDefault="00DE635D" w:rsidP="00B046D1">
            <w:r>
              <w:t>For identified programs</w:t>
            </w:r>
          </w:p>
        </w:tc>
      </w:tr>
      <w:tr w:rsidR="00DE635D" w:rsidRPr="001026A8" w:rsidTr="00B046D1">
        <w:tc>
          <w:tcPr>
            <w:tcW w:w="524" w:type="dxa"/>
          </w:tcPr>
          <w:p w:rsidR="00DE635D" w:rsidRPr="001026A8" w:rsidRDefault="00DE635D" w:rsidP="00B046D1">
            <w:r w:rsidRPr="001026A8">
              <w:t>4.</w:t>
            </w:r>
          </w:p>
        </w:tc>
        <w:tc>
          <w:tcPr>
            <w:tcW w:w="2293" w:type="dxa"/>
          </w:tcPr>
          <w:p w:rsidR="00DE635D" w:rsidRPr="008910AC" w:rsidRDefault="00DE635D" w:rsidP="00B046D1">
            <w:pPr>
              <w:rPr>
                <w:color w:val="C00000"/>
              </w:rPr>
            </w:pPr>
            <w:r w:rsidRPr="008910AC">
              <w:rPr>
                <w:color w:val="C00000"/>
              </w:rPr>
              <w:t>Include outcomes on syllabi</w:t>
            </w:r>
            <w:r>
              <w:rPr>
                <w:color w:val="C00000"/>
              </w:rPr>
              <w:t xml:space="preserve"> or disseminated materials</w:t>
            </w:r>
          </w:p>
          <w:p w:rsidR="00DE635D" w:rsidRPr="001026A8" w:rsidRDefault="00DE635D" w:rsidP="00B046D1"/>
        </w:tc>
        <w:tc>
          <w:tcPr>
            <w:tcW w:w="1881" w:type="dxa"/>
          </w:tcPr>
          <w:p w:rsidR="00DE635D" w:rsidRDefault="00DE635D" w:rsidP="00B046D1">
            <w:r>
              <w:t>Identify courses during curricular review</w:t>
            </w:r>
            <w:r w:rsidR="00BE4701">
              <w:t xml:space="preserve"> </w:t>
            </w:r>
          </w:p>
          <w:p w:rsidR="00DE635D" w:rsidRPr="001026A8" w:rsidRDefault="00DE635D" w:rsidP="00D62312"/>
        </w:tc>
        <w:tc>
          <w:tcPr>
            <w:tcW w:w="1890" w:type="dxa"/>
          </w:tcPr>
          <w:p w:rsidR="00DE635D" w:rsidRDefault="00DE635D" w:rsidP="00B046D1">
            <w:r>
              <w:t>Review progress following curricular review</w:t>
            </w:r>
          </w:p>
          <w:p w:rsidR="00DE635D" w:rsidRPr="001026A8" w:rsidRDefault="00DE635D" w:rsidP="00C52651">
            <w:r>
              <w:t xml:space="preserve">All </w:t>
            </w:r>
            <w:r w:rsidR="008E3BB2">
              <w:t>required c</w:t>
            </w:r>
            <w:r>
              <w:t>ourses</w:t>
            </w:r>
            <w:r w:rsidR="00C52651">
              <w:t xml:space="preserve"> in programs regularly taught</w:t>
            </w:r>
            <w:r>
              <w:t xml:space="preserve"> by 2017</w:t>
            </w:r>
          </w:p>
        </w:tc>
        <w:tc>
          <w:tcPr>
            <w:tcW w:w="1710" w:type="dxa"/>
          </w:tcPr>
          <w:p w:rsidR="002D4844" w:rsidRDefault="00DE635D" w:rsidP="00E04505">
            <w:pPr>
              <w:spacing w:after="0"/>
            </w:pPr>
            <w:r>
              <w:t>Review progress following curricular review</w:t>
            </w:r>
            <w:r w:rsidR="00D62312">
              <w:t xml:space="preserve">. </w:t>
            </w:r>
          </w:p>
          <w:p w:rsidR="00DE635D" w:rsidRPr="001026A8" w:rsidRDefault="00D62312" w:rsidP="00D507AB">
            <w:r>
              <w:t xml:space="preserve">FIG’s are responsible </w:t>
            </w:r>
            <w:r w:rsidR="00E04505">
              <w:t>for</w:t>
            </w:r>
            <w:r>
              <w:t xml:space="preserve"> changes</w:t>
            </w:r>
            <w:r w:rsidR="002D4844">
              <w:t xml:space="preserve"> to identified courses</w:t>
            </w:r>
            <w:r w:rsidR="00D507AB">
              <w:t xml:space="preserve"> and all c</w:t>
            </w:r>
            <w:r w:rsidR="00DE635D">
              <w:t>ourses, regularly taught, by 2017</w:t>
            </w:r>
          </w:p>
        </w:tc>
        <w:tc>
          <w:tcPr>
            <w:tcW w:w="1278" w:type="dxa"/>
          </w:tcPr>
          <w:p w:rsidR="00DE635D" w:rsidRPr="001026A8" w:rsidRDefault="00DE635D" w:rsidP="00B046D1">
            <w:r>
              <w:t>All program materials and advertising for identified programs</w:t>
            </w:r>
          </w:p>
        </w:tc>
      </w:tr>
      <w:tr w:rsidR="00DE635D" w:rsidRPr="001026A8" w:rsidTr="00B046D1">
        <w:tc>
          <w:tcPr>
            <w:tcW w:w="524" w:type="dxa"/>
          </w:tcPr>
          <w:p w:rsidR="00DE635D" w:rsidRPr="001026A8" w:rsidRDefault="00DE635D" w:rsidP="00B046D1">
            <w:r w:rsidRPr="001026A8">
              <w:lastRenderedPageBreak/>
              <w:t>5.</w:t>
            </w:r>
          </w:p>
        </w:tc>
        <w:tc>
          <w:tcPr>
            <w:tcW w:w="2293" w:type="dxa"/>
          </w:tcPr>
          <w:p w:rsidR="00DE635D" w:rsidRPr="00D507AB" w:rsidRDefault="00DE635D" w:rsidP="00B046D1">
            <w:pPr>
              <w:rPr>
                <w:color w:val="C00000"/>
              </w:rPr>
            </w:pPr>
            <w:r w:rsidRPr="008910AC">
              <w:rPr>
                <w:color w:val="C00000"/>
              </w:rPr>
              <w:t>De</w:t>
            </w:r>
            <w:r w:rsidR="00C52651">
              <w:rPr>
                <w:color w:val="C00000"/>
              </w:rPr>
              <w:t>termine</w:t>
            </w:r>
            <w:r w:rsidRPr="008910AC">
              <w:rPr>
                <w:color w:val="C00000"/>
              </w:rPr>
              <w:t xml:space="preserve"> or create the instructional activities or assignments that will be used to teach</w:t>
            </w:r>
          </w:p>
        </w:tc>
        <w:tc>
          <w:tcPr>
            <w:tcW w:w="1881" w:type="dxa"/>
          </w:tcPr>
          <w:p w:rsidR="00DE635D" w:rsidRDefault="00DE635D" w:rsidP="00D507AB">
            <w:pPr>
              <w:spacing w:after="0"/>
            </w:pPr>
            <w:r>
              <w:t>2012-13 Tribal Outcomes, 2013-14 Communications Outcome</w:t>
            </w:r>
            <w:r w:rsidR="00CC6286">
              <w:t>s</w:t>
            </w:r>
          </w:p>
          <w:p w:rsidR="00C52651" w:rsidRPr="001026A8" w:rsidRDefault="00C52651" w:rsidP="00D507AB">
            <w:pPr>
              <w:spacing w:after="120"/>
            </w:pPr>
            <w:r>
              <w:t>All by 2017</w:t>
            </w:r>
          </w:p>
        </w:tc>
        <w:tc>
          <w:tcPr>
            <w:tcW w:w="1890" w:type="dxa"/>
          </w:tcPr>
          <w:p w:rsidR="00DE635D" w:rsidRPr="001026A8" w:rsidRDefault="00DE635D" w:rsidP="00B046D1">
            <w:r>
              <w:t>For identified courses, all regularly taught programs by 2014</w:t>
            </w:r>
          </w:p>
        </w:tc>
        <w:tc>
          <w:tcPr>
            <w:tcW w:w="1710" w:type="dxa"/>
          </w:tcPr>
          <w:p w:rsidR="00DE635D" w:rsidRPr="001026A8" w:rsidRDefault="00DE635D" w:rsidP="00B046D1">
            <w:r>
              <w:t>For all scheduled courses</w:t>
            </w:r>
          </w:p>
        </w:tc>
        <w:tc>
          <w:tcPr>
            <w:tcW w:w="1278" w:type="dxa"/>
          </w:tcPr>
          <w:p w:rsidR="00DE635D" w:rsidRPr="001026A8" w:rsidRDefault="00DE635D" w:rsidP="00B046D1">
            <w:r>
              <w:t xml:space="preserve">Student activities or intentional interactions </w:t>
            </w:r>
          </w:p>
        </w:tc>
      </w:tr>
      <w:tr w:rsidR="00DE635D" w:rsidRPr="001026A8" w:rsidTr="00B046D1">
        <w:tc>
          <w:tcPr>
            <w:tcW w:w="524" w:type="dxa"/>
          </w:tcPr>
          <w:p w:rsidR="00DE635D" w:rsidRPr="001026A8" w:rsidRDefault="00DE635D" w:rsidP="00B046D1">
            <w:r>
              <w:t>6.</w:t>
            </w:r>
          </w:p>
        </w:tc>
        <w:tc>
          <w:tcPr>
            <w:tcW w:w="2293" w:type="dxa"/>
          </w:tcPr>
          <w:p w:rsidR="00DE635D" w:rsidRPr="00CC6286" w:rsidRDefault="00DE635D" w:rsidP="00B046D1">
            <w:pPr>
              <w:rPr>
                <w:color w:val="C00000"/>
              </w:rPr>
            </w:pPr>
            <w:r w:rsidRPr="008910AC">
              <w:rPr>
                <w:color w:val="C00000"/>
              </w:rPr>
              <w:t>Determine or create the activitie</w:t>
            </w:r>
            <w:r>
              <w:rPr>
                <w:color w:val="C00000"/>
              </w:rPr>
              <w:t xml:space="preserve">s, </w:t>
            </w:r>
            <w:r w:rsidRPr="008910AC">
              <w:rPr>
                <w:color w:val="C00000"/>
              </w:rPr>
              <w:t xml:space="preserve"> assignments</w:t>
            </w:r>
            <w:r>
              <w:rPr>
                <w:color w:val="C00000"/>
              </w:rPr>
              <w:t xml:space="preserve">, or tool </w:t>
            </w:r>
            <w:r w:rsidRPr="008910AC">
              <w:rPr>
                <w:color w:val="C00000"/>
              </w:rPr>
              <w:t xml:space="preserve"> that will be used to assess</w:t>
            </w:r>
          </w:p>
        </w:tc>
        <w:tc>
          <w:tcPr>
            <w:tcW w:w="1881" w:type="dxa"/>
          </w:tcPr>
          <w:p w:rsidR="00DE635D" w:rsidRPr="001026A8" w:rsidRDefault="00DE635D" w:rsidP="00CC6286">
            <w:pPr>
              <w:spacing w:after="0"/>
            </w:pPr>
            <w:r>
              <w:t>2012-13 Tribal Outcomes, 2013-14 Communications Outcomes</w:t>
            </w:r>
          </w:p>
        </w:tc>
        <w:tc>
          <w:tcPr>
            <w:tcW w:w="1890" w:type="dxa"/>
          </w:tcPr>
          <w:p w:rsidR="00DE635D" w:rsidRPr="001026A8" w:rsidRDefault="00DE635D" w:rsidP="00B046D1">
            <w:r>
              <w:t>For identified courses, all regularly taught programs by 2014</w:t>
            </w:r>
          </w:p>
        </w:tc>
        <w:tc>
          <w:tcPr>
            <w:tcW w:w="1710" w:type="dxa"/>
          </w:tcPr>
          <w:p w:rsidR="00DE635D" w:rsidRPr="001026A8" w:rsidRDefault="00DE635D" w:rsidP="00B046D1">
            <w:r>
              <w:t>For all scheduled courses</w:t>
            </w:r>
          </w:p>
        </w:tc>
        <w:tc>
          <w:tcPr>
            <w:tcW w:w="1278" w:type="dxa"/>
          </w:tcPr>
          <w:p w:rsidR="00DE635D" w:rsidRPr="001026A8" w:rsidRDefault="00DE635D" w:rsidP="00B046D1">
            <w:r>
              <w:t xml:space="preserve">Develop survey, evaluation, or other tool </w:t>
            </w:r>
          </w:p>
        </w:tc>
      </w:tr>
      <w:tr w:rsidR="00DE635D" w:rsidRPr="001026A8" w:rsidTr="00B046D1">
        <w:tc>
          <w:tcPr>
            <w:tcW w:w="524" w:type="dxa"/>
          </w:tcPr>
          <w:p w:rsidR="00DE635D" w:rsidRPr="001026A8" w:rsidRDefault="00DE635D" w:rsidP="00B046D1">
            <w:r w:rsidRPr="001026A8">
              <w:t>7.</w:t>
            </w:r>
          </w:p>
        </w:tc>
        <w:tc>
          <w:tcPr>
            <w:tcW w:w="2293" w:type="dxa"/>
          </w:tcPr>
          <w:p w:rsidR="00DE635D" w:rsidRPr="008910AC" w:rsidRDefault="00DE635D" w:rsidP="00B046D1">
            <w:pPr>
              <w:rPr>
                <w:color w:val="C00000"/>
              </w:rPr>
            </w:pPr>
            <w:r w:rsidRPr="008910AC">
              <w:rPr>
                <w:color w:val="C00000"/>
              </w:rPr>
              <w:t>Develop assessment strategy rubric</w:t>
            </w:r>
          </w:p>
          <w:p w:rsidR="00DE635D" w:rsidRPr="001026A8" w:rsidRDefault="00DE635D" w:rsidP="00B046D1"/>
        </w:tc>
        <w:tc>
          <w:tcPr>
            <w:tcW w:w="1881" w:type="dxa"/>
          </w:tcPr>
          <w:p w:rsidR="00DE635D" w:rsidRPr="001026A8" w:rsidRDefault="00DE635D" w:rsidP="00B046D1">
            <w:r>
              <w:t>2012-13 Tribal Outcomes, 2013-14 Communications Outcomes</w:t>
            </w:r>
          </w:p>
        </w:tc>
        <w:tc>
          <w:tcPr>
            <w:tcW w:w="1890" w:type="dxa"/>
          </w:tcPr>
          <w:p w:rsidR="00DE635D" w:rsidRPr="001026A8" w:rsidRDefault="00DE635D" w:rsidP="00B046D1">
            <w:r>
              <w:t>For</w:t>
            </w:r>
            <w:r w:rsidR="00C52651">
              <w:t xml:space="preserve"> all </w:t>
            </w:r>
            <w:r>
              <w:t xml:space="preserve"> identified courses</w:t>
            </w:r>
            <w:r w:rsidR="00C52651">
              <w:t xml:space="preserve"> by 2014</w:t>
            </w:r>
          </w:p>
        </w:tc>
        <w:tc>
          <w:tcPr>
            <w:tcW w:w="1710" w:type="dxa"/>
          </w:tcPr>
          <w:p w:rsidR="00DE635D" w:rsidRPr="001026A8" w:rsidRDefault="00DE635D" w:rsidP="00B046D1">
            <w:r>
              <w:t>Quarterly for scheduled courses</w:t>
            </w:r>
          </w:p>
        </w:tc>
        <w:tc>
          <w:tcPr>
            <w:tcW w:w="1278" w:type="dxa"/>
          </w:tcPr>
          <w:p w:rsidR="00DE635D" w:rsidRPr="001026A8" w:rsidRDefault="00DE635D" w:rsidP="00B046D1">
            <w:r>
              <w:t>For identified activity</w:t>
            </w:r>
          </w:p>
        </w:tc>
      </w:tr>
      <w:tr w:rsidR="00DE635D" w:rsidRPr="001026A8" w:rsidTr="00B046D1">
        <w:tc>
          <w:tcPr>
            <w:tcW w:w="524" w:type="dxa"/>
          </w:tcPr>
          <w:p w:rsidR="00DE635D" w:rsidRPr="001026A8" w:rsidRDefault="00DE635D" w:rsidP="00B046D1">
            <w:r w:rsidRPr="001026A8">
              <w:t>8.</w:t>
            </w:r>
          </w:p>
        </w:tc>
        <w:tc>
          <w:tcPr>
            <w:tcW w:w="2293" w:type="dxa"/>
          </w:tcPr>
          <w:p w:rsidR="00DE635D" w:rsidRPr="001026A8" w:rsidRDefault="00DE635D" w:rsidP="00B046D1">
            <w:r w:rsidRPr="008910AC">
              <w:rPr>
                <w:color w:val="C00000"/>
              </w:rPr>
              <w:t>Identify the measurement goal</w:t>
            </w:r>
          </w:p>
        </w:tc>
        <w:tc>
          <w:tcPr>
            <w:tcW w:w="1881" w:type="dxa"/>
          </w:tcPr>
          <w:p w:rsidR="00DE635D" w:rsidRPr="001026A8" w:rsidRDefault="00DE635D" w:rsidP="00B046D1">
            <w:r>
              <w:t>Annually</w:t>
            </w:r>
          </w:p>
        </w:tc>
        <w:tc>
          <w:tcPr>
            <w:tcW w:w="1890" w:type="dxa"/>
          </w:tcPr>
          <w:p w:rsidR="00DE635D" w:rsidRPr="001026A8" w:rsidRDefault="00DE635D" w:rsidP="00B046D1">
            <w:r>
              <w:t xml:space="preserve"> Review and update annually for all programs</w:t>
            </w:r>
          </w:p>
        </w:tc>
        <w:tc>
          <w:tcPr>
            <w:tcW w:w="1710" w:type="dxa"/>
          </w:tcPr>
          <w:p w:rsidR="00DE635D" w:rsidRPr="001026A8" w:rsidRDefault="00DE635D" w:rsidP="00B046D1">
            <w:r>
              <w:t>Annually</w:t>
            </w:r>
          </w:p>
        </w:tc>
        <w:tc>
          <w:tcPr>
            <w:tcW w:w="1278" w:type="dxa"/>
          </w:tcPr>
          <w:p w:rsidR="00DE635D" w:rsidRPr="001026A8" w:rsidRDefault="00DE635D" w:rsidP="00B046D1">
            <w:r>
              <w:t>For each program outcome</w:t>
            </w:r>
          </w:p>
        </w:tc>
      </w:tr>
      <w:tr w:rsidR="00DE635D" w:rsidRPr="001026A8" w:rsidTr="00B046D1">
        <w:tc>
          <w:tcPr>
            <w:tcW w:w="524" w:type="dxa"/>
          </w:tcPr>
          <w:p w:rsidR="00DE635D" w:rsidRPr="001026A8" w:rsidRDefault="00DE635D" w:rsidP="00B046D1">
            <w:r w:rsidRPr="001026A8">
              <w:t>9.</w:t>
            </w:r>
          </w:p>
        </w:tc>
        <w:tc>
          <w:tcPr>
            <w:tcW w:w="2293" w:type="dxa"/>
          </w:tcPr>
          <w:p w:rsidR="00DE635D" w:rsidRPr="00CC6286" w:rsidRDefault="00DE635D" w:rsidP="00B046D1">
            <w:pPr>
              <w:rPr>
                <w:color w:val="C00000"/>
              </w:rPr>
            </w:pPr>
            <w:r w:rsidRPr="008910AC">
              <w:rPr>
                <w:color w:val="C00000"/>
              </w:rPr>
              <w:t>Assess students for outcome attainment</w:t>
            </w:r>
          </w:p>
        </w:tc>
        <w:tc>
          <w:tcPr>
            <w:tcW w:w="1881" w:type="dxa"/>
          </w:tcPr>
          <w:p w:rsidR="00DE635D" w:rsidRPr="001026A8" w:rsidRDefault="00DE635D" w:rsidP="00B046D1">
            <w:r>
              <w:t>Quarterly in identified courses</w:t>
            </w:r>
          </w:p>
        </w:tc>
        <w:tc>
          <w:tcPr>
            <w:tcW w:w="1890" w:type="dxa"/>
          </w:tcPr>
          <w:p w:rsidR="00DE635D" w:rsidRPr="001026A8" w:rsidRDefault="00DE635D" w:rsidP="00B046D1">
            <w:r>
              <w:t>Quarterly in identified courses</w:t>
            </w:r>
          </w:p>
        </w:tc>
        <w:tc>
          <w:tcPr>
            <w:tcW w:w="1710" w:type="dxa"/>
          </w:tcPr>
          <w:p w:rsidR="00DE635D" w:rsidRPr="001026A8" w:rsidRDefault="00DE635D" w:rsidP="00B046D1">
            <w:r>
              <w:t>Quarterly</w:t>
            </w:r>
          </w:p>
        </w:tc>
        <w:tc>
          <w:tcPr>
            <w:tcW w:w="1278" w:type="dxa"/>
          </w:tcPr>
          <w:p w:rsidR="00DE635D" w:rsidRPr="001026A8" w:rsidRDefault="00DE635D" w:rsidP="00B046D1">
            <w:r>
              <w:t>Ongoing</w:t>
            </w:r>
          </w:p>
        </w:tc>
      </w:tr>
      <w:tr w:rsidR="00DE635D" w:rsidRPr="001026A8" w:rsidTr="00B046D1">
        <w:tc>
          <w:tcPr>
            <w:tcW w:w="524" w:type="dxa"/>
          </w:tcPr>
          <w:p w:rsidR="00DE635D" w:rsidRPr="001026A8" w:rsidRDefault="00DE635D" w:rsidP="00B046D1">
            <w:r w:rsidRPr="001026A8">
              <w:t>10.</w:t>
            </w:r>
          </w:p>
        </w:tc>
        <w:tc>
          <w:tcPr>
            <w:tcW w:w="2293" w:type="dxa"/>
          </w:tcPr>
          <w:p w:rsidR="00DE635D" w:rsidRPr="008910AC" w:rsidRDefault="00DE635D" w:rsidP="00B046D1">
            <w:pPr>
              <w:rPr>
                <w:color w:val="C00000"/>
              </w:rPr>
            </w:pPr>
            <w:r w:rsidRPr="008910AC">
              <w:rPr>
                <w:color w:val="C00000"/>
              </w:rPr>
              <w:t>Analyze the assessment data</w:t>
            </w:r>
          </w:p>
          <w:p w:rsidR="00DE635D" w:rsidRPr="001026A8" w:rsidRDefault="00DE635D" w:rsidP="00B046D1"/>
        </w:tc>
        <w:tc>
          <w:tcPr>
            <w:tcW w:w="1881" w:type="dxa"/>
          </w:tcPr>
          <w:p w:rsidR="00DE635D" w:rsidRPr="001026A8" w:rsidRDefault="00DE635D" w:rsidP="00B046D1">
            <w:r>
              <w:t>Quarterly and annually at the end of spring quarter</w:t>
            </w:r>
          </w:p>
        </w:tc>
        <w:tc>
          <w:tcPr>
            <w:tcW w:w="1890" w:type="dxa"/>
          </w:tcPr>
          <w:p w:rsidR="00DE635D" w:rsidRPr="001026A8" w:rsidRDefault="00DE635D" w:rsidP="00B046D1">
            <w:r>
              <w:t>Quarterly and annually at the end of spring quarter</w:t>
            </w:r>
          </w:p>
        </w:tc>
        <w:tc>
          <w:tcPr>
            <w:tcW w:w="1710" w:type="dxa"/>
          </w:tcPr>
          <w:p w:rsidR="00DE635D" w:rsidRPr="001026A8" w:rsidRDefault="00DE635D" w:rsidP="00B046D1">
            <w:r>
              <w:t>Quarterly</w:t>
            </w:r>
          </w:p>
        </w:tc>
        <w:tc>
          <w:tcPr>
            <w:tcW w:w="1278" w:type="dxa"/>
          </w:tcPr>
          <w:p w:rsidR="00DE635D" w:rsidRPr="001026A8" w:rsidRDefault="00DE635D" w:rsidP="00B046D1">
            <w:r>
              <w:t>Quarterly and Annually</w:t>
            </w:r>
          </w:p>
        </w:tc>
      </w:tr>
      <w:tr w:rsidR="00DE635D" w:rsidRPr="001026A8" w:rsidTr="00B046D1">
        <w:tc>
          <w:tcPr>
            <w:tcW w:w="524" w:type="dxa"/>
          </w:tcPr>
          <w:p w:rsidR="00DE635D" w:rsidRPr="001026A8" w:rsidRDefault="00DE635D" w:rsidP="00B046D1">
            <w:r>
              <w:t>11.</w:t>
            </w:r>
          </w:p>
        </w:tc>
        <w:tc>
          <w:tcPr>
            <w:tcW w:w="2293" w:type="dxa"/>
          </w:tcPr>
          <w:p w:rsidR="00DE635D" w:rsidRPr="001026A8" w:rsidRDefault="00DE635D" w:rsidP="00B046D1">
            <w:r w:rsidRPr="008910AC">
              <w:rPr>
                <w:color w:val="C00000"/>
              </w:rPr>
              <w:t>Compare the outcome data over time</w:t>
            </w:r>
          </w:p>
        </w:tc>
        <w:tc>
          <w:tcPr>
            <w:tcW w:w="1881" w:type="dxa"/>
          </w:tcPr>
          <w:p w:rsidR="00DE635D" w:rsidRPr="001026A8" w:rsidRDefault="00DE635D" w:rsidP="00B046D1">
            <w:r>
              <w:t>Annually</w:t>
            </w:r>
          </w:p>
        </w:tc>
        <w:tc>
          <w:tcPr>
            <w:tcW w:w="1890" w:type="dxa"/>
          </w:tcPr>
          <w:p w:rsidR="00DE635D" w:rsidRPr="001026A8" w:rsidRDefault="00DE635D" w:rsidP="00B046D1">
            <w:r>
              <w:t>Annually</w:t>
            </w:r>
          </w:p>
        </w:tc>
        <w:tc>
          <w:tcPr>
            <w:tcW w:w="1710" w:type="dxa"/>
          </w:tcPr>
          <w:p w:rsidR="00DE635D" w:rsidRPr="001026A8" w:rsidRDefault="00DE635D" w:rsidP="00B046D1">
            <w:r>
              <w:t>Annually</w:t>
            </w:r>
          </w:p>
        </w:tc>
        <w:tc>
          <w:tcPr>
            <w:tcW w:w="1278" w:type="dxa"/>
          </w:tcPr>
          <w:p w:rsidR="00DE635D" w:rsidRPr="001026A8" w:rsidRDefault="00DE635D" w:rsidP="00B046D1">
            <w:r>
              <w:t>Annually</w:t>
            </w:r>
          </w:p>
        </w:tc>
      </w:tr>
      <w:tr w:rsidR="00DE635D" w:rsidRPr="001026A8" w:rsidTr="00B046D1">
        <w:tc>
          <w:tcPr>
            <w:tcW w:w="524" w:type="dxa"/>
          </w:tcPr>
          <w:p w:rsidR="00DE635D" w:rsidRPr="001026A8" w:rsidRDefault="00DE635D" w:rsidP="00B046D1">
            <w:r>
              <w:t>12</w:t>
            </w:r>
            <w:r w:rsidRPr="001026A8">
              <w:t>.</w:t>
            </w:r>
          </w:p>
        </w:tc>
        <w:tc>
          <w:tcPr>
            <w:tcW w:w="2293" w:type="dxa"/>
          </w:tcPr>
          <w:p w:rsidR="00DE635D" w:rsidRPr="008910AC" w:rsidRDefault="00DE635D" w:rsidP="00B046D1">
            <w:pPr>
              <w:rPr>
                <w:color w:val="C00000"/>
              </w:rPr>
            </w:pPr>
            <w:r w:rsidRPr="008910AC">
              <w:rPr>
                <w:color w:val="C00000"/>
              </w:rPr>
              <w:t>Report analysis results and recommendations</w:t>
            </w:r>
          </w:p>
          <w:p w:rsidR="00DE635D" w:rsidRPr="001026A8" w:rsidRDefault="00DE635D" w:rsidP="00B046D1"/>
        </w:tc>
        <w:tc>
          <w:tcPr>
            <w:tcW w:w="1881" w:type="dxa"/>
          </w:tcPr>
          <w:p w:rsidR="00DE635D" w:rsidRPr="001026A8" w:rsidRDefault="00DE635D" w:rsidP="00B046D1">
            <w:r>
              <w:t>Annually to administration, faculty, and students</w:t>
            </w:r>
          </w:p>
        </w:tc>
        <w:tc>
          <w:tcPr>
            <w:tcW w:w="1890" w:type="dxa"/>
          </w:tcPr>
          <w:p w:rsidR="00DE635D" w:rsidRPr="001026A8" w:rsidRDefault="00DE635D" w:rsidP="00B046D1">
            <w:r>
              <w:t>Quarterly within discipline group and annually at the end of spring quarter to faculty, students, and administration</w:t>
            </w:r>
          </w:p>
        </w:tc>
        <w:tc>
          <w:tcPr>
            <w:tcW w:w="1710" w:type="dxa"/>
          </w:tcPr>
          <w:p w:rsidR="00DE635D" w:rsidRPr="001026A8" w:rsidRDefault="00B41183" w:rsidP="00B046D1">
            <w:r>
              <w:t>Quarterly written report provided to a</w:t>
            </w:r>
            <w:r w:rsidR="00DE635D">
              <w:t xml:space="preserve">dministration </w:t>
            </w:r>
          </w:p>
        </w:tc>
        <w:tc>
          <w:tcPr>
            <w:tcW w:w="1278" w:type="dxa"/>
          </w:tcPr>
          <w:p w:rsidR="00DE635D" w:rsidRPr="001026A8" w:rsidRDefault="00DE635D" w:rsidP="00B046D1">
            <w:r>
              <w:t>Quarterly and annually to CSS staff, administration and students</w:t>
            </w:r>
          </w:p>
        </w:tc>
      </w:tr>
      <w:tr w:rsidR="00DE635D" w:rsidRPr="001026A8" w:rsidTr="00B046D1">
        <w:tc>
          <w:tcPr>
            <w:tcW w:w="524" w:type="dxa"/>
          </w:tcPr>
          <w:p w:rsidR="00DE635D" w:rsidRPr="001026A8" w:rsidRDefault="00DE635D" w:rsidP="00B046D1">
            <w:r>
              <w:t>13</w:t>
            </w:r>
            <w:r w:rsidRPr="001026A8">
              <w:t>.</w:t>
            </w:r>
          </w:p>
        </w:tc>
        <w:tc>
          <w:tcPr>
            <w:tcW w:w="2293" w:type="dxa"/>
          </w:tcPr>
          <w:p w:rsidR="00DE635D" w:rsidRPr="001026A8" w:rsidRDefault="00960744" w:rsidP="009A6D30">
            <w:r>
              <w:rPr>
                <w:color w:val="C00000"/>
              </w:rPr>
              <w:t xml:space="preserve">Use data to inform </w:t>
            </w:r>
            <w:r w:rsidR="009A6D30">
              <w:rPr>
                <w:color w:val="C00000"/>
              </w:rPr>
              <w:t>curricula</w:t>
            </w:r>
          </w:p>
        </w:tc>
        <w:tc>
          <w:tcPr>
            <w:tcW w:w="1881" w:type="dxa"/>
          </w:tcPr>
          <w:p w:rsidR="00DE635D" w:rsidRPr="001026A8" w:rsidRDefault="00DE635D" w:rsidP="00B046D1">
            <w:r>
              <w:t>Annually</w:t>
            </w:r>
          </w:p>
        </w:tc>
        <w:tc>
          <w:tcPr>
            <w:tcW w:w="1890" w:type="dxa"/>
          </w:tcPr>
          <w:p w:rsidR="00DE635D" w:rsidRDefault="00DE635D" w:rsidP="00B046D1">
            <w:r w:rsidRPr="00353CEA">
              <w:t>Annually</w:t>
            </w:r>
          </w:p>
          <w:p w:rsidR="00DE635D" w:rsidRPr="00353CEA" w:rsidRDefault="00DE635D" w:rsidP="00B046D1"/>
        </w:tc>
        <w:tc>
          <w:tcPr>
            <w:tcW w:w="1710" w:type="dxa"/>
          </w:tcPr>
          <w:p w:rsidR="00DE635D" w:rsidRPr="001026A8" w:rsidRDefault="00DE635D" w:rsidP="00B046D1">
            <w:r>
              <w:lastRenderedPageBreak/>
              <w:t>Quarterly</w:t>
            </w:r>
          </w:p>
        </w:tc>
        <w:tc>
          <w:tcPr>
            <w:tcW w:w="1278" w:type="dxa"/>
          </w:tcPr>
          <w:p w:rsidR="00DE635D" w:rsidRPr="001026A8" w:rsidRDefault="00DE635D" w:rsidP="00B046D1">
            <w:r>
              <w:t>Ongoing</w:t>
            </w:r>
          </w:p>
        </w:tc>
      </w:tr>
      <w:tr w:rsidR="00DE635D" w:rsidRPr="001026A8" w:rsidTr="00B046D1">
        <w:tc>
          <w:tcPr>
            <w:tcW w:w="524" w:type="dxa"/>
          </w:tcPr>
          <w:p w:rsidR="00DE635D" w:rsidRPr="001026A8" w:rsidRDefault="00DE635D" w:rsidP="00B046D1">
            <w:r>
              <w:lastRenderedPageBreak/>
              <w:t>14</w:t>
            </w:r>
            <w:r w:rsidRPr="001026A8">
              <w:t>.</w:t>
            </w:r>
          </w:p>
        </w:tc>
        <w:tc>
          <w:tcPr>
            <w:tcW w:w="2293" w:type="dxa"/>
          </w:tcPr>
          <w:p w:rsidR="00DE635D" w:rsidRPr="004356B8" w:rsidRDefault="00DE635D" w:rsidP="00B41183">
            <w:pPr>
              <w:rPr>
                <w:color w:val="C00000"/>
              </w:rPr>
            </w:pPr>
            <w:r w:rsidRPr="008910AC">
              <w:rPr>
                <w:color w:val="C00000"/>
              </w:rPr>
              <w:t>Track the results</w:t>
            </w:r>
            <w:r>
              <w:rPr>
                <w:color w:val="C00000"/>
              </w:rPr>
              <w:t xml:space="preserve"> of changes</w:t>
            </w:r>
            <w:r w:rsidR="004356B8">
              <w:rPr>
                <w:color w:val="C00000"/>
              </w:rPr>
              <w:t xml:space="preserve"> through annual report</w:t>
            </w:r>
            <w:r w:rsidR="00B41183">
              <w:rPr>
                <w:color w:val="C00000"/>
              </w:rPr>
              <w:t>s</w:t>
            </w:r>
            <w:r w:rsidR="004356B8">
              <w:rPr>
                <w:color w:val="C00000"/>
              </w:rPr>
              <w:t xml:space="preserve"> and on-going assessment</w:t>
            </w:r>
          </w:p>
        </w:tc>
        <w:tc>
          <w:tcPr>
            <w:tcW w:w="1881" w:type="dxa"/>
          </w:tcPr>
          <w:p w:rsidR="00DE635D" w:rsidRPr="001026A8" w:rsidRDefault="00DE635D" w:rsidP="00B046D1">
            <w:r>
              <w:t>Quarterly and Annually</w:t>
            </w:r>
          </w:p>
        </w:tc>
        <w:tc>
          <w:tcPr>
            <w:tcW w:w="1890" w:type="dxa"/>
          </w:tcPr>
          <w:p w:rsidR="00DE635D" w:rsidRPr="001026A8" w:rsidRDefault="00DE635D" w:rsidP="00B046D1">
            <w:r>
              <w:t>Quarterly and Annually</w:t>
            </w:r>
          </w:p>
        </w:tc>
        <w:tc>
          <w:tcPr>
            <w:tcW w:w="1710" w:type="dxa"/>
          </w:tcPr>
          <w:p w:rsidR="00DE635D" w:rsidRPr="001026A8" w:rsidRDefault="00DE635D" w:rsidP="00B046D1">
            <w:r>
              <w:t>Quarterly and Annually</w:t>
            </w:r>
          </w:p>
        </w:tc>
        <w:tc>
          <w:tcPr>
            <w:tcW w:w="1278" w:type="dxa"/>
          </w:tcPr>
          <w:p w:rsidR="00DE635D" w:rsidRPr="001026A8" w:rsidRDefault="00DE635D" w:rsidP="00B046D1">
            <w:r>
              <w:t>Quarterly and Annually</w:t>
            </w:r>
          </w:p>
        </w:tc>
      </w:tr>
    </w:tbl>
    <w:p w:rsidR="00DE635D" w:rsidRDefault="00DE635D"/>
    <w:p w:rsidR="00C52651" w:rsidRDefault="00C52651" w:rsidP="00C52651">
      <w:r>
        <w:t>The 14 step process is the framework that structures assessment activities during the period 2012-2017 for each of the four outcomes levels. It is not intended to articulate details of the processes for the outcomes levels. Details of the processes and the specific tools for assessing each of the outcomes levels are developed and updated dynamically, as shown in the following diagram.</w:t>
      </w:r>
    </w:p>
    <w:p w:rsidR="00C52651" w:rsidRDefault="007937D1" w:rsidP="00C52651">
      <w:pPr>
        <w:jc w:val="center"/>
      </w:pPr>
      <w:r>
        <w:rPr>
          <w:noProof/>
        </w:rPr>
        <w:drawing>
          <wp:inline distT="0" distB="0" distL="0" distR="0">
            <wp:extent cx="4358032" cy="2310127"/>
            <wp:effectExtent l="19050" t="0" r="441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357672" cy="2309936"/>
                    </a:xfrm>
                    <a:prstGeom prst="rect">
                      <a:avLst/>
                    </a:prstGeom>
                    <a:noFill/>
                    <a:ln w="9525">
                      <a:noFill/>
                      <a:miter lim="800000"/>
                      <a:headEnd/>
                      <a:tailEnd/>
                    </a:ln>
                  </pic:spPr>
                </pic:pic>
              </a:graphicData>
            </a:graphic>
          </wp:inline>
        </w:drawing>
      </w:r>
    </w:p>
    <w:p w:rsidR="00C52651" w:rsidRDefault="00C52651" w:rsidP="00C52651">
      <w:r>
        <w:t xml:space="preserve">The detailed descriptions of the processes, timelines, and tools for each of the four levels of direct measures of student learning are accessed on the NWIC Assessment website: </w:t>
      </w:r>
      <w:hyperlink r:id="rId12" w:history="1">
        <w:r w:rsidRPr="00416A1B">
          <w:rPr>
            <w:rStyle w:val="Hyperlink"/>
          </w:rPr>
          <w:t>http://www.nwic.edu/assessment</w:t>
        </w:r>
      </w:hyperlink>
      <w:r>
        <w:t xml:space="preserve">. The Assessment web site is a publically available location that presents approved outcomes, processes, reports, and other useful resources and dissemination materials. The main Assessment web site also contains links to the assessment working documents web site, which contains tools and working documents for staff to progress through the 14 step process. </w:t>
      </w:r>
    </w:p>
    <w:p w:rsidR="00E56D22" w:rsidRDefault="00E56D22" w:rsidP="00E56D22">
      <w:pPr>
        <w:spacing w:after="0" w:line="240" w:lineRule="auto"/>
      </w:pPr>
      <w:r>
        <w:br w:type="page"/>
      </w:r>
    </w:p>
    <w:p w:rsidR="00202A84" w:rsidRPr="000E37F3" w:rsidRDefault="00B55CF3" w:rsidP="00202A84">
      <w:pPr>
        <w:jc w:val="center"/>
        <w:rPr>
          <w:u w:val="single"/>
        </w:rPr>
      </w:pPr>
      <w:r w:rsidRPr="000E37F3">
        <w:rPr>
          <w:u w:val="single"/>
        </w:rPr>
        <w:lastRenderedPageBreak/>
        <w:t>Institutional</w:t>
      </w:r>
      <w:r w:rsidR="000E37F3">
        <w:rPr>
          <w:u w:val="single"/>
        </w:rPr>
        <w:t xml:space="preserve"> Learning</w:t>
      </w:r>
      <w:r w:rsidRPr="000E37F3">
        <w:rPr>
          <w:u w:val="single"/>
        </w:rPr>
        <w:t xml:space="preserve"> Outcomes</w:t>
      </w:r>
    </w:p>
    <w:p w:rsidR="00FA38F7" w:rsidRDefault="004A4AF0" w:rsidP="00FA38F7">
      <w:r>
        <w:t>NWIC articulated six competencies in the first phase of the assessment effor</w:t>
      </w:r>
      <w:r w:rsidR="007617BF">
        <w:t>t</w:t>
      </w:r>
      <w:r>
        <w:t xml:space="preserve">s.  Students who complete a program of study at NWIC will have a </w:t>
      </w:r>
      <w:r w:rsidR="007617BF">
        <w:t>solid</w:t>
      </w:r>
      <w:r>
        <w:t xml:space="preserve"> foundation in the areas listed below.</w:t>
      </w:r>
    </w:p>
    <w:p w:rsidR="004A4AF0" w:rsidRDefault="00104AD1" w:rsidP="004A4AF0">
      <w:pPr>
        <w:pStyle w:val="ListParagraph"/>
        <w:numPr>
          <w:ilvl w:val="0"/>
          <w:numId w:val="3"/>
        </w:numPr>
      </w:pPr>
      <w:r>
        <w:t>Tribal</w:t>
      </w:r>
      <w:r w:rsidR="004A4AF0">
        <w:t>: Students will demonstrate an understanding of…</w:t>
      </w:r>
    </w:p>
    <w:p w:rsidR="004A4AF0" w:rsidRDefault="004A4AF0" w:rsidP="004A4AF0">
      <w:pPr>
        <w:pStyle w:val="ListParagraph"/>
        <w:numPr>
          <w:ilvl w:val="1"/>
          <w:numId w:val="3"/>
        </w:numPr>
      </w:pPr>
      <w:r>
        <w:t>Sense of place</w:t>
      </w:r>
    </w:p>
    <w:p w:rsidR="004A4AF0" w:rsidRDefault="002B427C" w:rsidP="004A4AF0">
      <w:pPr>
        <w:pStyle w:val="ListParagraph"/>
        <w:numPr>
          <w:ilvl w:val="1"/>
          <w:numId w:val="3"/>
        </w:numPr>
      </w:pPr>
      <w:r>
        <w:t>What it is to be a people</w:t>
      </w:r>
    </w:p>
    <w:p w:rsidR="004A4AF0" w:rsidRDefault="004A4AF0" w:rsidP="004A4AF0">
      <w:pPr>
        <w:pStyle w:val="ListParagraph"/>
        <w:numPr>
          <w:ilvl w:val="0"/>
          <w:numId w:val="3"/>
        </w:numPr>
      </w:pPr>
      <w:r>
        <w:t>Written communication skills: Students will be able to…</w:t>
      </w:r>
    </w:p>
    <w:p w:rsidR="004A4AF0" w:rsidRDefault="004A4AF0" w:rsidP="004A4AF0">
      <w:pPr>
        <w:pStyle w:val="ListParagraph"/>
        <w:numPr>
          <w:ilvl w:val="1"/>
          <w:numId w:val="3"/>
        </w:numPr>
      </w:pPr>
      <w:r>
        <w:t>Write standard English</w:t>
      </w:r>
    </w:p>
    <w:p w:rsidR="004A4AF0" w:rsidRDefault="004A4AF0" w:rsidP="004A4AF0">
      <w:pPr>
        <w:pStyle w:val="ListParagraph"/>
        <w:numPr>
          <w:ilvl w:val="1"/>
          <w:numId w:val="3"/>
        </w:numPr>
      </w:pPr>
      <w:r>
        <w:t>Write in a variety of text forms using various credible sources.</w:t>
      </w:r>
    </w:p>
    <w:p w:rsidR="004A4AF0" w:rsidRDefault="004A4AF0" w:rsidP="004A4AF0">
      <w:pPr>
        <w:pStyle w:val="ListParagraph"/>
        <w:numPr>
          <w:ilvl w:val="0"/>
          <w:numId w:val="3"/>
        </w:numPr>
      </w:pPr>
      <w:r>
        <w:t>Oral communication skills: Students will be able to…</w:t>
      </w:r>
    </w:p>
    <w:p w:rsidR="004A4AF0" w:rsidRDefault="004A4AF0" w:rsidP="004A4AF0">
      <w:pPr>
        <w:pStyle w:val="ListParagraph"/>
        <w:numPr>
          <w:ilvl w:val="1"/>
          <w:numId w:val="3"/>
        </w:numPr>
      </w:pPr>
      <w:r>
        <w:t>Apply effective presentation skills</w:t>
      </w:r>
    </w:p>
    <w:p w:rsidR="004A4AF0" w:rsidRDefault="004A4AF0" w:rsidP="004A4AF0">
      <w:pPr>
        <w:pStyle w:val="ListParagraph"/>
        <w:numPr>
          <w:ilvl w:val="1"/>
          <w:numId w:val="3"/>
        </w:numPr>
      </w:pPr>
      <w:r>
        <w:t>Apply int</w:t>
      </w:r>
      <w:r w:rsidR="002B427C">
        <w:t>erpersonal communication skills</w:t>
      </w:r>
    </w:p>
    <w:p w:rsidR="004A4AF0" w:rsidRDefault="004A4AF0" w:rsidP="004A4AF0">
      <w:pPr>
        <w:pStyle w:val="ListParagraph"/>
        <w:numPr>
          <w:ilvl w:val="0"/>
          <w:numId w:val="3"/>
        </w:numPr>
      </w:pPr>
      <w:r>
        <w:t>Computer skills: Students will be able to…</w:t>
      </w:r>
    </w:p>
    <w:p w:rsidR="004A4AF0" w:rsidRDefault="004A4AF0" w:rsidP="004A4AF0">
      <w:pPr>
        <w:pStyle w:val="ListParagraph"/>
        <w:numPr>
          <w:ilvl w:val="1"/>
          <w:numId w:val="3"/>
        </w:numPr>
      </w:pPr>
      <w:r>
        <w:t>Use word processing software for communication</w:t>
      </w:r>
    </w:p>
    <w:p w:rsidR="004A4AF0" w:rsidRDefault="004A4AF0" w:rsidP="004A4AF0">
      <w:pPr>
        <w:pStyle w:val="ListParagraph"/>
        <w:numPr>
          <w:ilvl w:val="1"/>
          <w:numId w:val="3"/>
        </w:numPr>
      </w:pPr>
      <w:r>
        <w:t xml:space="preserve">Use spreadsheet software for communication, </w:t>
      </w:r>
      <w:r w:rsidR="007617BF">
        <w:t>computation</w:t>
      </w:r>
      <w:r>
        <w:t xml:space="preserve"> and graphic data representation</w:t>
      </w:r>
    </w:p>
    <w:p w:rsidR="004A4AF0" w:rsidRDefault="004A4AF0" w:rsidP="004A4AF0">
      <w:pPr>
        <w:pStyle w:val="ListParagraph"/>
        <w:numPr>
          <w:ilvl w:val="1"/>
          <w:numId w:val="3"/>
        </w:numPr>
      </w:pPr>
      <w:r>
        <w:t>Use presentation software for communication</w:t>
      </w:r>
    </w:p>
    <w:p w:rsidR="004A4AF0" w:rsidRDefault="004A4AF0" w:rsidP="004A4AF0">
      <w:pPr>
        <w:pStyle w:val="ListParagraph"/>
        <w:numPr>
          <w:ilvl w:val="1"/>
          <w:numId w:val="3"/>
        </w:numPr>
      </w:pPr>
      <w:r>
        <w:t>Use the internet for research</w:t>
      </w:r>
    </w:p>
    <w:p w:rsidR="004A4AF0" w:rsidRDefault="004A4AF0" w:rsidP="004A4AF0">
      <w:pPr>
        <w:pStyle w:val="ListParagraph"/>
        <w:numPr>
          <w:ilvl w:val="1"/>
          <w:numId w:val="3"/>
        </w:numPr>
      </w:pPr>
      <w:r>
        <w:t>Use e-mail for communication</w:t>
      </w:r>
    </w:p>
    <w:p w:rsidR="004A4AF0" w:rsidRDefault="004A4AF0" w:rsidP="004A4AF0">
      <w:pPr>
        <w:pStyle w:val="ListParagraph"/>
        <w:numPr>
          <w:ilvl w:val="1"/>
          <w:numId w:val="3"/>
        </w:numPr>
      </w:pPr>
      <w:r>
        <w:t>Use electronic library resources</w:t>
      </w:r>
    </w:p>
    <w:p w:rsidR="004A4AF0" w:rsidRDefault="004A4AF0" w:rsidP="004A4AF0">
      <w:pPr>
        <w:pStyle w:val="ListParagraph"/>
        <w:numPr>
          <w:ilvl w:val="0"/>
          <w:numId w:val="3"/>
        </w:numPr>
      </w:pPr>
      <w:r>
        <w:t>Quantitative skills: Students will be able to…</w:t>
      </w:r>
    </w:p>
    <w:p w:rsidR="004A4AF0" w:rsidRDefault="004A4AF0" w:rsidP="004A4AF0">
      <w:pPr>
        <w:pStyle w:val="ListParagraph"/>
        <w:numPr>
          <w:ilvl w:val="1"/>
          <w:numId w:val="3"/>
        </w:numPr>
      </w:pPr>
      <w:r>
        <w:t>Propose solutions to and solve real-world problems by appl</w:t>
      </w:r>
      <w:r w:rsidR="002B427C">
        <w:t>ying the correct numerical data</w:t>
      </w:r>
    </w:p>
    <w:p w:rsidR="004A4AF0" w:rsidRDefault="004A4AF0" w:rsidP="004A4AF0">
      <w:pPr>
        <w:pStyle w:val="ListParagraph"/>
        <w:numPr>
          <w:ilvl w:val="1"/>
          <w:numId w:val="3"/>
        </w:numPr>
      </w:pPr>
      <w:r>
        <w:t xml:space="preserve">Use analytical and critical thinking skills to draw and interpret </w:t>
      </w:r>
      <w:r w:rsidR="007617BF">
        <w:t>conclusions</w:t>
      </w:r>
    </w:p>
    <w:p w:rsidR="004A4AF0" w:rsidRDefault="007617BF" w:rsidP="007617BF">
      <w:pPr>
        <w:pStyle w:val="ListParagraph"/>
        <w:numPr>
          <w:ilvl w:val="0"/>
          <w:numId w:val="3"/>
        </w:numPr>
      </w:pPr>
      <w:r>
        <w:t>Reading skills: Students will be able to…</w:t>
      </w:r>
    </w:p>
    <w:p w:rsidR="007617BF" w:rsidRDefault="007617BF" w:rsidP="007617BF">
      <w:pPr>
        <w:pStyle w:val="ListParagraph"/>
        <w:numPr>
          <w:ilvl w:val="1"/>
          <w:numId w:val="3"/>
        </w:numPr>
      </w:pPr>
      <w:r>
        <w:t>Comprehend reading</w:t>
      </w:r>
    </w:p>
    <w:p w:rsidR="007617BF" w:rsidRDefault="007617BF" w:rsidP="007617BF">
      <w:pPr>
        <w:pStyle w:val="ListParagraph"/>
        <w:numPr>
          <w:ilvl w:val="1"/>
          <w:numId w:val="3"/>
        </w:numPr>
      </w:pPr>
      <w:r>
        <w:t>Extend their own vocabulary through reading</w:t>
      </w:r>
    </w:p>
    <w:p w:rsidR="005D7700" w:rsidRDefault="005D7700" w:rsidP="005D7700">
      <w:pPr>
        <w:rPr>
          <w:rFonts w:cs="Calibri"/>
        </w:rPr>
      </w:pPr>
      <w:r w:rsidRPr="005D7700">
        <w:rPr>
          <w:rFonts w:cs="Calibri"/>
        </w:rPr>
        <w:t xml:space="preserve">Assessment of </w:t>
      </w:r>
      <w:r w:rsidR="00C52651">
        <w:rPr>
          <w:rFonts w:cs="Calibri"/>
        </w:rPr>
        <w:t>institutional o</w:t>
      </w:r>
      <w:r w:rsidRPr="005D7700">
        <w:rPr>
          <w:rFonts w:cs="Calibri"/>
        </w:rPr>
        <w:t>utcomes</w:t>
      </w:r>
      <w:r>
        <w:rPr>
          <w:rFonts w:cs="Calibri"/>
        </w:rPr>
        <w:t xml:space="preserve"> </w:t>
      </w:r>
      <w:r w:rsidR="00317655">
        <w:rPr>
          <w:rFonts w:cs="Calibri"/>
        </w:rPr>
        <w:t>will be</w:t>
      </w:r>
      <w:r>
        <w:rPr>
          <w:rFonts w:cs="Calibri"/>
        </w:rPr>
        <w:t xml:space="preserve"> completed through direct and indirect</w:t>
      </w:r>
      <w:r w:rsidR="002C35BD">
        <w:rPr>
          <w:rFonts w:cs="Calibri"/>
        </w:rPr>
        <w:t xml:space="preserve"> methods</w:t>
      </w:r>
      <w:r>
        <w:rPr>
          <w:rFonts w:cs="Calibri"/>
        </w:rPr>
        <w:t xml:space="preserve">. </w:t>
      </w:r>
      <w:r w:rsidR="006D6EE3">
        <w:rPr>
          <w:rFonts w:cs="Calibri"/>
        </w:rPr>
        <w:t>Direct methods will follow the 14 step process and are reported annually.</w:t>
      </w:r>
      <w:r w:rsidR="00DA531C">
        <w:rPr>
          <w:rFonts w:cs="Calibri"/>
        </w:rPr>
        <w:t xml:space="preserve"> The current six institutional</w:t>
      </w:r>
      <w:r w:rsidR="004356B8">
        <w:rPr>
          <w:rFonts w:cs="Calibri"/>
        </w:rPr>
        <w:t xml:space="preserve"> outcomes</w:t>
      </w:r>
      <w:r w:rsidR="00DA531C">
        <w:rPr>
          <w:rFonts w:cs="Calibri"/>
        </w:rPr>
        <w:t xml:space="preserve"> will be reviewed for appropriateness and updates, as necessary, beginning in the 2012-13 </w:t>
      </w:r>
      <w:r w:rsidR="0055602A">
        <w:rPr>
          <w:rFonts w:cs="Calibri"/>
        </w:rPr>
        <w:t>academic</w:t>
      </w:r>
      <w:r w:rsidR="0047187F">
        <w:rPr>
          <w:rFonts w:cs="Calibri"/>
        </w:rPr>
        <w:t xml:space="preserve"> year. The review and update process will be</w:t>
      </w:r>
      <w:r w:rsidR="00DA531C">
        <w:rPr>
          <w:rFonts w:cs="Calibri"/>
        </w:rPr>
        <w:t xml:space="preserve"> completed no later than the 2013-14 academic </w:t>
      </w:r>
      <w:r w:rsidR="00E56D22">
        <w:rPr>
          <w:rFonts w:cs="Calibri"/>
        </w:rPr>
        <w:t>y</w:t>
      </w:r>
      <w:r w:rsidR="002B427C">
        <w:rPr>
          <w:rFonts w:cs="Calibri"/>
        </w:rPr>
        <w:t>ear</w:t>
      </w:r>
      <w:r w:rsidR="00DA531C">
        <w:rPr>
          <w:rFonts w:cs="Calibri"/>
        </w:rPr>
        <w:t>.</w:t>
      </w:r>
      <w:r w:rsidR="00B9255A">
        <w:rPr>
          <w:rFonts w:cs="Calibri"/>
        </w:rPr>
        <w:t xml:space="preserve"> </w:t>
      </w:r>
      <w:r w:rsidR="00B9255A">
        <w:t xml:space="preserve">Details of the processes, timelines, and tools used in the </w:t>
      </w:r>
      <w:r w:rsidR="0055602A">
        <w:t>institutional</w:t>
      </w:r>
      <w:r w:rsidR="00B9255A">
        <w:t xml:space="preserve"> outcomes assessment are posted on the NWIC Assessment web site and will be updated as the process evolves.</w:t>
      </w:r>
    </w:p>
    <w:p w:rsidR="00E56D22" w:rsidRDefault="00E56D22">
      <w:pPr>
        <w:spacing w:after="0" w:line="240" w:lineRule="auto"/>
        <w:rPr>
          <w:rFonts w:ascii="Arial" w:hAnsi="Arial" w:cs="Arial"/>
          <w:b/>
        </w:rPr>
      </w:pPr>
      <w:r>
        <w:rPr>
          <w:rFonts w:ascii="Arial" w:hAnsi="Arial" w:cs="Arial"/>
          <w:b/>
        </w:rPr>
        <w:br w:type="page"/>
      </w:r>
    </w:p>
    <w:p w:rsidR="009A3087" w:rsidRPr="000E37F3" w:rsidRDefault="00D507AB" w:rsidP="009A3087">
      <w:pPr>
        <w:jc w:val="center"/>
        <w:rPr>
          <w:u w:val="single"/>
        </w:rPr>
      </w:pPr>
      <w:r w:rsidRPr="000E37F3">
        <w:rPr>
          <w:u w:val="single"/>
        </w:rPr>
        <w:lastRenderedPageBreak/>
        <w:t xml:space="preserve">Academic </w:t>
      </w:r>
      <w:r w:rsidR="009A3087" w:rsidRPr="000E37F3">
        <w:rPr>
          <w:u w:val="single"/>
        </w:rPr>
        <w:t>Program Outcomes</w:t>
      </w:r>
    </w:p>
    <w:p w:rsidR="00104AD1" w:rsidRDefault="00DA531C" w:rsidP="00104AD1">
      <w:r>
        <w:t xml:space="preserve">As of 2012, </w:t>
      </w:r>
      <w:r w:rsidR="00465EFF">
        <w:t>p</w:t>
      </w:r>
      <w:r w:rsidR="0096618F">
        <w:t>rogram outcomes have been de</w:t>
      </w:r>
      <w:r w:rsidR="00FC15F9">
        <w:t xml:space="preserve">veloped for </w:t>
      </w:r>
      <w:r w:rsidR="00104AD1">
        <w:t>11</w:t>
      </w:r>
      <w:r w:rsidR="00FC15F9">
        <w:t xml:space="preserve"> of the </w:t>
      </w:r>
      <w:r>
        <w:t>13</w:t>
      </w:r>
      <w:r w:rsidR="00104AD1">
        <w:t xml:space="preserve"> </w:t>
      </w:r>
      <w:r w:rsidR="00FC15F9">
        <w:t>programs</w:t>
      </w:r>
      <w:r>
        <w:t xml:space="preserve"> of study at NWIC</w:t>
      </w:r>
      <w:r w:rsidR="00FC15F9">
        <w:t xml:space="preserve">.   </w:t>
      </w:r>
      <w:r w:rsidR="0055602A">
        <w:t>The first cycle of program assessment has been completed for five of the programs</w:t>
      </w:r>
      <w:r w:rsidR="002B427C">
        <w:t xml:space="preserve"> of study</w:t>
      </w:r>
      <w:r w:rsidR="0055602A">
        <w:t xml:space="preserve"> and will continue each year by identifying assessment opportunities, developing assessment strategies, performing assessment, and reporting annually.</w:t>
      </w:r>
      <w:r w:rsidR="00A02D9F">
        <w:t xml:space="preserve">  In addition, b</w:t>
      </w:r>
      <w:r w:rsidR="002B427C">
        <w:t>eginning with this assessment plan</w:t>
      </w:r>
      <w:r w:rsidR="00465EFF">
        <w:t>,</w:t>
      </w:r>
      <w:r w:rsidR="00A02D9F">
        <w:t xml:space="preserve"> NWIC will assess award</w:t>
      </w:r>
      <w:r w:rsidR="002B427C">
        <w:t xml:space="preserve"> of completion</w:t>
      </w:r>
      <w:r w:rsidR="00A02D9F">
        <w:t xml:space="preserve"> programs</w:t>
      </w:r>
      <w:r w:rsidR="002B427C">
        <w:t>.</w:t>
      </w:r>
      <w:r w:rsidR="0055602A">
        <w:t xml:space="preserve">  </w:t>
      </w:r>
      <w:r w:rsidR="0016677A">
        <w:t>Work will continue with designing a</w:t>
      </w:r>
      <w:r w:rsidR="00F074B0">
        <w:t xml:space="preserve"> communication system to ensure </w:t>
      </w:r>
      <w:r>
        <w:t xml:space="preserve">that </w:t>
      </w:r>
      <w:r w:rsidR="00F074B0">
        <w:t xml:space="preserve">the findings are </w:t>
      </w:r>
      <w:r w:rsidR="006D6EE3">
        <w:t>accessible</w:t>
      </w:r>
      <w:r w:rsidR="00F074B0">
        <w:t xml:space="preserve"> and used to refine policy and practice at the program level</w:t>
      </w:r>
      <w:r>
        <w:t>,</w:t>
      </w:r>
      <w:r w:rsidR="00F074B0">
        <w:t xml:space="preserve"> </w:t>
      </w:r>
      <w:r w:rsidR="00F074B0" w:rsidRPr="00757FC8">
        <w:t>determining whether a program is meeting its objectives</w:t>
      </w:r>
      <w:r>
        <w:t>,</w:t>
      </w:r>
      <w:r w:rsidR="00F074B0" w:rsidRPr="00757FC8">
        <w:t xml:space="preserve"> discovering the strengths and challenges in the learning process</w:t>
      </w:r>
      <w:r>
        <w:t>,</w:t>
      </w:r>
      <w:r w:rsidR="00F074B0" w:rsidRPr="00757FC8">
        <w:t xml:space="preserve"> </w:t>
      </w:r>
      <w:r w:rsidR="00104AD1">
        <w:t xml:space="preserve">and </w:t>
      </w:r>
      <w:r w:rsidR="00F074B0" w:rsidRPr="00757FC8">
        <w:t>determining whether the program is meeting th</w:t>
      </w:r>
      <w:r w:rsidR="00104AD1">
        <w:t>e needs of the target audience.</w:t>
      </w:r>
      <w:r w:rsidR="00B9255A">
        <w:t xml:space="preserve"> Details of the processes, timelines, and tools used in the program outcomes assessment are posted on the NWIC Assessment web site and will be updated as the process evolves.</w:t>
      </w:r>
    </w:p>
    <w:p w:rsidR="00D507AB" w:rsidRDefault="00D507AB" w:rsidP="009A3087">
      <w:pPr>
        <w:jc w:val="center"/>
      </w:pPr>
    </w:p>
    <w:p w:rsidR="009A3087" w:rsidRPr="000E37F3" w:rsidRDefault="009A3087" w:rsidP="009A3087">
      <w:pPr>
        <w:jc w:val="center"/>
        <w:rPr>
          <w:u w:val="single"/>
        </w:rPr>
      </w:pPr>
      <w:r w:rsidRPr="000E37F3">
        <w:rPr>
          <w:u w:val="single"/>
        </w:rPr>
        <w:t>Course Outcomes</w:t>
      </w:r>
    </w:p>
    <w:p w:rsidR="009A3087" w:rsidRDefault="00AC7481">
      <w:r>
        <w:t xml:space="preserve">The development </w:t>
      </w:r>
      <w:r w:rsidR="00DA531C">
        <w:t xml:space="preserve">and approval </w:t>
      </w:r>
      <w:r>
        <w:t xml:space="preserve">of course outcomes </w:t>
      </w:r>
      <w:r w:rsidR="00DA531C">
        <w:t xml:space="preserve">is </w:t>
      </w:r>
      <w:r>
        <w:t xml:space="preserve">monitored by the </w:t>
      </w:r>
      <w:r w:rsidR="00DA531C">
        <w:t>C</w:t>
      </w:r>
      <w:r>
        <w:t xml:space="preserve">urriculum </w:t>
      </w:r>
      <w:r w:rsidR="00DA531C">
        <w:t>C</w:t>
      </w:r>
      <w:r>
        <w:t xml:space="preserve">ommittee and </w:t>
      </w:r>
      <w:r w:rsidR="00A02D9F">
        <w:t>through</w:t>
      </w:r>
      <w:r>
        <w:t xml:space="preserve"> </w:t>
      </w:r>
      <w:r w:rsidR="00DA531C">
        <w:t xml:space="preserve">the </w:t>
      </w:r>
      <w:r>
        <w:t>curricul</w:t>
      </w:r>
      <w:r w:rsidR="00DA531C">
        <w:t>ar</w:t>
      </w:r>
      <w:r>
        <w:t xml:space="preserve"> review</w:t>
      </w:r>
      <w:r w:rsidR="00A02D9F">
        <w:t xml:space="preserve"> process</w:t>
      </w:r>
      <w:r>
        <w:t xml:space="preserve">, scheduled bi-annually for identified </w:t>
      </w:r>
      <w:r w:rsidR="00DA531C">
        <w:t xml:space="preserve">courses and </w:t>
      </w:r>
      <w:r>
        <w:t>programs</w:t>
      </w:r>
      <w:r w:rsidR="00DA531C">
        <w:t xml:space="preserve"> of study</w:t>
      </w:r>
      <w:r>
        <w:t xml:space="preserve">. </w:t>
      </w:r>
      <w:r w:rsidR="00D62312">
        <w:t>During</w:t>
      </w:r>
      <w:r w:rsidR="00E94C1F">
        <w:t xml:space="preserve"> this</w:t>
      </w:r>
      <w:r w:rsidR="00A02D9F">
        <w:t xml:space="preserve"> phase of the assessment effort two goals are set.  First, faculty inquiry groups (FIGs) will be responsible for</w:t>
      </w:r>
      <w:r w:rsidR="00D62312">
        <w:t xml:space="preserve"> updat</w:t>
      </w:r>
      <w:r w:rsidR="00A02D9F">
        <w:t>ing</w:t>
      </w:r>
      <w:r w:rsidR="00D62312">
        <w:t xml:space="preserve"> course outcomes identified during the review process</w:t>
      </w:r>
      <w:r w:rsidR="00A02D9F">
        <w:t>.  S</w:t>
      </w:r>
      <w:r w:rsidR="00D62312">
        <w:t>econd,</w:t>
      </w:r>
      <w:r w:rsidR="00E94C1F">
        <w:t xml:space="preserve"> standards</w:t>
      </w:r>
      <w:r w:rsidR="00E56D22">
        <w:t xml:space="preserve"> will be established</w:t>
      </w:r>
      <w:r w:rsidR="00E94C1F">
        <w:t xml:space="preserve"> to</w:t>
      </w:r>
      <w:r w:rsidR="00D62312">
        <w:t xml:space="preserve"> m</w:t>
      </w:r>
      <w:r w:rsidR="00E94C1F">
        <w:t>easure course outcomes</w:t>
      </w:r>
      <w:r w:rsidR="00465EFF">
        <w:t>,</w:t>
      </w:r>
      <w:r w:rsidR="00E94C1F">
        <w:t xml:space="preserve"> creating assessment tools</w:t>
      </w:r>
      <w:r w:rsidR="00465EFF">
        <w:t>,</w:t>
      </w:r>
      <w:r w:rsidR="00E94C1F">
        <w:t xml:space="preserve"> using multiple methods to assess outcomes</w:t>
      </w:r>
      <w:r w:rsidR="00465EFF">
        <w:t>,</w:t>
      </w:r>
      <w:r w:rsidR="00E94C1F">
        <w:t xml:space="preserve"> conducting</w:t>
      </w:r>
      <w:r w:rsidR="00E20A71">
        <w:t xml:space="preserve"> and reporting on</w:t>
      </w:r>
      <w:r w:rsidR="00E94C1F">
        <w:t xml:space="preserve"> the course assessment </w:t>
      </w:r>
      <w:r w:rsidR="006D6EE3">
        <w:t>following the 14 step process</w:t>
      </w:r>
      <w:r w:rsidR="00B9255A">
        <w:t>. Details of the processes, timelines, and tools used in the course outcomes assessment are posted on the NWIC Assessment web site and will be updated as the process evolves.</w:t>
      </w:r>
    </w:p>
    <w:p w:rsidR="00D507AB" w:rsidRDefault="00D507AB" w:rsidP="009A3087">
      <w:pPr>
        <w:jc w:val="center"/>
      </w:pPr>
    </w:p>
    <w:p w:rsidR="00CC2D6B" w:rsidRPr="000E37F3" w:rsidRDefault="00CC2D6B" w:rsidP="009A3087">
      <w:pPr>
        <w:jc w:val="center"/>
        <w:rPr>
          <w:u w:val="single"/>
        </w:rPr>
      </w:pPr>
      <w:r w:rsidRPr="000E37F3">
        <w:rPr>
          <w:u w:val="single"/>
        </w:rPr>
        <w:t xml:space="preserve">Student </w:t>
      </w:r>
      <w:r w:rsidR="002A1BB1" w:rsidRPr="000E37F3">
        <w:rPr>
          <w:u w:val="single"/>
        </w:rPr>
        <w:t>Support</w:t>
      </w:r>
      <w:r w:rsidRPr="000E37F3">
        <w:rPr>
          <w:u w:val="single"/>
        </w:rPr>
        <w:t xml:space="preserve"> Program Outcomes</w:t>
      </w:r>
    </w:p>
    <w:p w:rsidR="00BD323A" w:rsidRDefault="00B92E45" w:rsidP="00BD323A">
      <w:pPr>
        <w:jc w:val="both"/>
      </w:pPr>
      <w:r>
        <w:t xml:space="preserve">Assessment of student </w:t>
      </w:r>
      <w:r w:rsidR="0047187F">
        <w:t>support</w:t>
      </w:r>
      <w:r>
        <w:t xml:space="preserve"> programs is new in this phase of assessment at NWIC.  A focused effort will be on identifying programs for assessment, prioritizing the programs for assessment development</w:t>
      </w:r>
      <w:r w:rsidR="00B9255A">
        <w:t>,</w:t>
      </w:r>
      <w:r>
        <w:t xml:space="preserve"> </w:t>
      </w:r>
      <w:r w:rsidR="00AD5C33">
        <w:t>and training staff</w:t>
      </w:r>
      <w:r>
        <w:t xml:space="preserve"> to full</w:t>
      </w:r>
      <w:r w:rsidR="00AD5C33">
        <w:t>y</w:t>
      </w:r>
      <w:r>
        <w:t xml:space="preserve"> participate in the assessment process. </w:t>
      </w:r>
      <w:r w:rsidR="00AD5C33">
        <w:t xml:space="preserve">Student </w:t>
      </w:r>
      <w:r w:rsidR="002A1BB1">
        <w:t>support</w:t>
      </w:r>
      <w:r w:rsidR="00AD5C33">
        <w:t xml:space="preserve"> p</w:t>
      </w:r>
      <w:r w:rsidR="00BD323A">
        <w:t>rograms</w:t>
      </w:r>
      <w:r w:rsidR="0047187F">
        <w:t xml:space="preserve"> include programs implemented through the</w:t>
      </w:r>
      <w:r w:rsidR="00A02D9F">
        <w:t xml:space="preserve"> Center for Student Success</w:t>
      </w:r>
      <w:r w:rsidR="00465EFF">
        <w:t>,</w:t>
      </w:r>
      <w:r w:rsidR="00A02D9F">
        <w:t xml:space="preserve"> including</w:t>
      </w:r>
      <w:r w:rsidR="00BD323A">
        <w:t xml:space="preserve"> athletics, career services, </w:t>
      </w:r>
      <w:r w:rsidR="00A02D9F">
        <w:t>academic</w:t>
      </w:r>
      <w:r w:rsidR="00BD323A">
        <w:t xml:space="preserve"> </w:t>
      </w:r>
      <w:r w:rsidR="00A02D9F">
        <w:t xml:space="preserve">advising, </w:t>
      </w:r>
      <w:r w:rsidR="00BD323A">
        <w:t xml:space="preserve">student leadership, </w:t>
      </w:r>
      <w:r w:rsidR="0047187F">
        <w:t>and</w:t>
      </w:r>
      <w:r w:rsidR="00BD323A">
        <w:t xml:space="preserve"> residence life,</w:t>
      </w:r>
      <w:r w:rsidR="00A34AE5">
        <w:t xml:space="preserve"> as well as programmin</w:t>
      </w:r>
      <w:r w:rsidR="00A02D9F">
        <w:t>g outside of the department including</w:t>
      </w:r>
      <w:r w:rsidR="002523C3">
        <w:t xml:space="preserve"> i</w:t>
      </w:r>
      <w:r w:rsidR="002A1BB1">
        <w:t>ndigenous service learning,</w:t>
      </w:r>
      <w:r w:rsidR="00A34AE5">
        <w:t xml:space="preserve"> library</w:t>
      </w:r>
      <w:r w:rsidR="00465EFF">
        <w:t>,</w:t>
      </w:r>
      <w:r w:rsidR="00BD323A">
        <w:t xml:space="preserve"> and the </w:t>
      </w:r>
      <w:r w:rsidR="00B9255A">
        <w:t>M</w:t>
      </w:r>
      <w:r w:rsidR="00BD323A">
        <w:t xml:space="preserve">ath and </w:t>
      </w:r>
      <w:r w:rsidR="00B9255A">
        <w:t>W</w:t>
      </w:r>
      <w:r w:rsidR="00BD323A">
        <w:t xml:space="preserve">riting </w:t>
      </w:r>
      <w:r w:rsidR="00B9255A">
        <w:t>C</w:t>
      </w:r>
      <w:r w:rsidR="00BD323A">
        <w:t>enter.</w:t>
      </w:r>
      <w:r>
        <w:t xml:space="preserve">  Data collected will be utilized to improve student </w:t>
      </w:r>
      <w:r w:rsidR="002A1BB1">
        <w:t>support</w:t>
      </w:r>
      <w:r>
        <w:t xml:space="preserve"> programming and student learning.</w:t>
      </w:r>
    </w:p>
    <w:p w:rsidR="00E56D22" w:rsidRDefault="00E56D22">
      <w:pPr>
        <w:spacing w:after="0" w:line="240" w:lineRule="auto"/>
      </w:pPr>
      <w:r>
        <w:br w:type="page"/>
      </w:r>
    </w:p>
    <w:p w:rsidR="009A3087" w:rsidRPr="000E37F3" w:rsidRDefault="009A3087" w:rsidP="009A3087">
      <w:pPr>
        <w:jc w:val="center"/>
      </w:pPr>
      <w:r w:rsidRPr="000E37F3">
        <w:lastRenderedPageBreak/>
        <w:t xml:space="preserve">Indirect Indicators of Student Learning </w:t>
      </w:r>
    </w:p>
    <w:p w:rsidR="001274D2" w:rsidRDefault="001274D2" w:rsidP="00C54156">
      <w:pPr>
        <w:spacing w:after="0"/>
      </w:pPr>
      <w:r>
        <w:t xml:space="preserve">NWIC will continue to gather indirect assessment data through identified surveys, faculty peer reviews, and course evaluations.   The surveys will be conducted on a four year cycle with the exception of the annual graduation survey.  The </w:t>
      </w:r>
      <w:r w:rsidR="006D6EE3">
        <w:t>purposes of the surveys are</w:t>
      </w:r>
      <w:r>
        <w:t xml:space="preserve"> to assess the student experience within all areas of the college while enrolled and beyond graduation as well as </w:t>
      </w:r>
      <w:r w:rsidR="006D6EE3">
        <w:t>evaluate</w:t>
      </w:r>
      <w:r>
        <w:t xml:space="preserve"> the faculty </w:t>
      </w:r>
      <w:r w:rsidR="006D6EE3">
        <w:t>engagement</w:t>
      </w:r>
      <w:r>
        <w:t xml:space="preserve"> with the students and the</w:t>
      </w:r>
      <w:r w:rsidR="006D6EE3">
        <w:t>ir understanding of the</w:t>
      </w:r>
      <w:r>
        <w:t xml:space="preserve"> assessment process.  T</w:t>
      </w:r>
      <w:r w:rsidR="002A1BB1">
        <w:t>o strengthen the assessment of s</w:t>
      </w:r>
      <w:r>
        <w:t xml:space="preserve">tudent </w:t>
      </w:r>
      <w:r w:rsidR="002A1BB1">
        <w:t xml:space="preserve">support </w:t>
      </w:r>
      <w:r w:rsidR="00A34AE5">
        <w:t>programming</w:t>
      </w:r>
      <w:r>
        <w:t>, a survey</w:t>
      </w:r>
      <w:r w:rsidR="006D6EE3">
        <w:t xml:space="preserve"> specific to this area</w:t>
      </w:r>
      <w:r>
        <w:t xml:space="preserve"> will be identifi</w:t>
      </w:r>
      <w:r w:rsidR="008A4104">
        <w:t>ed and conducted during the 2014-2015</w:t>
      </w:r>
      <w:r>
        <w:t xml:space="preserve"> academic year.  A process will be developed for reporting the results to the community and tracking the improvement activities. </w:t>
      </w:r>
      <w:r w:rsidR="00B9255A">
        <w:t>Details of the processes, timelines, and tools used in the indirect indicators of student learning are posted on the NWIC Assessment web site and will be updated as the process evolves.</w:t>
      </w:r>
    </w:p>
    <w:tbl>
      <w:tblPr>
        <w:tblStyle w:val="TableGrid"/>
        <w:tblpPr w:leftFromText="180" w:rightFromText="180" w:vertAnchor="text" w:horzAnchor="margin" w:tblpY="753"/>
        <w:tblW w:w="10278" w:type="dxa"/>
        <w:tblLayout w:type="fixed"/>
        <w:tblLook w:val="0600"/>
      </w:tblPr>
      <w:tblGrid>
        <w:gridCol w:w="1638"/>
        <w:gridCol w:w="1530"/>
        <w:gridCol w:w="1170"/>
        <w:gridCol w:w="1440"/>
        <w:gridCol w:w="1080"/>
        <w:gridCol w:w="1080"/>
        <w:gridCol w:w="1170"/>
        <w:gridCol w:w="1170"/>
      </w:tblGrid>
      <w:tr w:rsidR="001274D2" w:rsidTr="001274D2">
        <w:tc>
          <w:tcPr>
            <w:tcW w:w="1638" w:type="dxa"/>
          </w:tcPr>
          <w:p w:rsidR="001274D2" w:rsidRPr="00C54156" w:rsidRDefault="001274D2" w:rsidP="001274D2">
            <w:pPr>
              <w:pStyle w:val="AMK3"/>
              <w:rPr>
                <w:b/>
                <w:sz w:val="22"/>
                <w:szCs w:val="22"/>
              </w:rPr>
            </w:pPr>
            <w:r w:rsidRPr="00C54156">
              <w:rPr>
                <w:b/>
                <w:sz w:val="22"/>
                <w:szCs w:val="22"/>
              </w:rPr>
              <w:t>Survey</w:t>
            </w:r>
          </w:p>
        </w:tc>
        <w:tc>
          <w:tcPr>
            <w:tcW w:w="1530" w:type="dxa"/>
          </w:tcPr>
          <w:p w:rsidR="001274D2" w:rsidRPr="00C54156" w:rsidRDefault="001274D2" w:rsidP="001274D2">
            <w:pPr>
              <w:pStyle w:val="AMK3"/>
              <w:rPr>
                <w:b/>
                <w:sz w:val="22"/>
                <w:szCs w:val="22"/>
              </w:rPr>
            </w:pPr>
            <w:r w:rsidRPr="00C54156">
              <w:rPr>
                <w:b/>
                <w:sz w:val="22"/>
                <w:szCs w:val="22"/>
              </w:rPr>
              <w:t>Baseline Data</w:t>
            </w:r>
          </w:p>
        </w:tc>
        <w:tc>
          <w:tcPr>
            <w:tcW w:w="1170" w:type="dxa"/>
          </w:tcPr>
          <w:p w:rsidR="001274D2" w:rsidRPr="00C54156" w:rsidRDefault="001274D2" w:rsidP="001274D2">
            <w:pPr>
              <w:pStyle w:val="AMK3"/>
              <w:rPr>
                <w:b/>
                <w:sz w:val="22"/>
                <w:szCs w:val="22"/>
              </w:rPr>
            </w:pPr>
            <w:r w:rsidRPr="00C54156">
              <w:rPr>
                <w:b/>
                <w:sz w:val="22"/>
                <w:szCs w:val="22"/>
              </w:rPr>
              <w:t>2011-2012</w:t>
            </w:r>
          </w:p>
        </w:tc>
        <w:tc>
          <w:tcPr>
            <w:tcW w:w="1440" w:type="dxa"/>
          </w:tcPr>
          <w:p w:rsidR="001274D2" w:rsidRPr="00C54156" w:rsidRDefault="001274D2" w:rsidP="001274D2">
            <w:pPr>
              <w:pStyle w:val="AMK3"/>
              <w:rPr>
                <w:b/>
                <w:sz w:val="22"/>
                <w:szCs w:val="22"/>
              </w:rPr>
            </w:pPr>
            <w:r w:rsidRPr="00C54156">
              <w:rPr>
                <w:b/>
                <w:sz w:val="22"/>
                <w:szCs w:val="22"/>
              </w:rPr>
              <w:t>2012-2013</w:t>
            </w:r>
          </w:p>
        </w:tc>
        <w:tc>
          <w:tcPr>
            <w:tcW w:w="1080" w:type="dxa"/>
          </w:tcPr>
          <w:p w:rsidR="001274D2" w:rsidRPr="00C54156" w:rsidRDefault="001274D2" w:rsidP="001274D2">
            <w:pPr>
              <w:pStyle w:val="AMK3"/>
              <w:rPr>
                <w:b/>
                <w:sz w:val="22"/>
                <w:szCs w:val="22"/>
              </w:rPr>
            </w:pPr>
            <w:r w:rsidRPr="00C54156">
              <w:rPr>
                <w:b/>
                <w:sz w:val="22"/>
                <w:szCs w:val="22"/>
              </w:rPr>
              <w:t>2013-2014</w:t>
            </w:r>
          </w:p>
        </w:tc>
        <w:tc>
          <w:tcPr>
            <w:tcW w:w="1080" w:type="dxa"/>
          </w:tcPr>
          <w:p w:rsidR="001274D2" w:rsidRPr="00C54156" w:rsidRDefault="001274D2" w:rsidP="001274D2">
            <w:pPr>
              <w:pStyle w:val="AMK3"/>
              <w:rPr>
                <w:b/>
                <w:sz w:val="22"/>
                <w:szCs w:val="22"/>
              </w:rPr>
            </w:pPr>
            <w:r w:rsidRPr="00C54156">
              <w:rPr>
                <w:b/>
                <w:sz w:val="22"/>
                <w:szCs w:val="22"/>
              </w:rPr>
              <w:t>2014-2015</w:t>
            </w:r>
          </w:p>
        </w:tc>
        <w:tc>
          <w:tcPr>
            <w:tcW w:w="1170" w:type="dxa"/>
          </w:tcPr>
          <w:p w:rsidR="001274D2" w:rsidRPr="00C54156" w:rsidRDefault="001274D2" w:rsidP="001274D2">
            <w:pPr>
              <w:pStyle w:val="AMK3"/>
              <w:rPr>
                <w:b/>
                <w:sz w:val="22"/>
                <w:szCs w:val="22"/>
              </w:rPr>
            </w:pPr>
            <w:r w:rsidRPr="00C54156">
              <w:rPr>
                <w:b/>
                <w:sz w:val="22"/>
                <w:szCs w:val="22"/>
              </w:rPr>
              <w:t>2015-2016</w:t>
            </w:r>
          </w:p>
        </w:tc>
        <w:tc>
          <w:tcPr>
            <w:tcW w:w="1170" w:type="dxa"/>
          </w:tcPr>
          <w:p w:rsidR="001274D2" w:rsidRPr="00C54156" w:rsidRDefault="001274D2" w:rsidP="001274D2">
            <w:pPr>
              <w:pStyle w:val="AMK3"/>
              <w:rPr>
                <w:b/>
                <w:sz w:val="22"/>
                <w:szCs w:val="22"/>
              </w:rPr>
            </w:pPr>
            <w:r w:rsidRPr="00C54156">
              <w:rPr>
                <w:b/>
                <w:sz w:val="22"/>
                <w:szCs w:val="22"/>
              </w:rPr>
              <w:t>2016-2017</w:t>
            </w:r>
          </w:p>
        </w:tc>
      </w:tr>
      <w:tr w:rsidR="001274D2" w:rsidTr="001274D2">
        <w:tc>
          <w:tcPr>
            <w:tcW w:w="1638" w:type="dxa"/>
          </w:tcPr>
          <w:p w:rsidR="001274D2" w:rsidRPr="00C54156" w:rsidRDefault="001274D2" w:rsidP="001274D2">
            <w:pPr>
              <w:pStyle w:val="AMK3"/>
              <w:rPr>
                <w:sz w:val="18"/>
                <w:szCs w:val="18"/>
              </w:rPr>
            </w:pPr>
            <w:r w:rsidRPr="00C54156">
              <w:rPr>
                <w:sz w:val="18"/>
                <w:szCs w:val="18"/>
              </w:rPr>
              <w:t>Community College Survey of Student Engagement</w:t>
            </w:r>
          </w:p>
        </w:tc>
        <w:tc>
          <w:tcPr>
            <w:tcW w:w="1530" w:type="dxa"/>
          </w:tcPr>
          <w:p w:rsidR="001274D2" w:rsidRPr="00C54156" w:rsidRDefault="001274D2" w:rsidP="001274D2">
            <w:pPr>
              <w:pStyle w:val="AMK3"/>
              <w:rPr>
                <w:sz w:val="18"/>
                <w:szCs w:val="18"/>
              </w:rPr>
            </w:pPr>
            <w:r w:rsidRPr="00C54156">
              <w:rPr>
                <w:sz w:val="18"/>
                <w:szCs w:val="18"/>
              </w:rPr>
              <w:t>Winter 2005</w:t>
            </w:r>
          </w:p>
        </w:tc>
        <w:tc>
          <w:tcPr>
            <w:tcW w:w="1170" w:type="dxa"/>
          </w:tcPr>
          <w:p w:rsidR="001274D2" w:rsidRPr="00C54156" w:rsidRDefault="00B41183" w:rsidP="001274D2">
            <w:pPr>
              <w:pStyle w:val="AMK3"/>
              <w:rPr>
                <w:sz w:val="18"/>
                <w:szCs w:val="18"/>
              </w:rPr>
            </w:pPr>
            <w:r>
              <w:rPr>
                <w:sz w:val="18"/>
                <w:szCs w:val="18"/>
              </w:rPr>
              <w:t>C</w:t>
            </w:r>
            <w:r w:rsidR="00465EFF">
              <w:rPr>
                <w:sz w:val="18"/>
                <w:szCs w:val="18"/>
              </w:rPr>
              <w:t>onducted Fall 2011</w:t>
            </w:r>
          </w:p>
        </w:tc>
        <w:tc>
          <w:tcPr>
            <w:tcW w:w="1440" w:type="dxa"/>
          </w:tcPr>
          <w:p w:rsidR="001274D2" w:rsidRPr="00C54156" w:rsidRDefault="001274D2" w:rsidP="001274D2">
            <w:pPr>
              <w:pStyle w:val="AMK3"/>
              <w:rPr>
                <w:sz w:val="18"/>
                <w:szCs w:val="18"/>
              </w:rPr>
            </w:pPr>
          </w:p>
        </w:tc>
        <w:tc>
          <w:tcPr>
            <w:tcW w:w="1080" w:type="dxa"/>
          </w:tcPr>
          <w:p w:rsidR="001274D2" w:rsidRPr="00C54156" w:rsidRDefault="001274D2" w:rsidP="001274D2">
            <w:pPr>
              <w:pStyle w:val="AMK3"/>
              <w:rPr>
                <w:sz w:val="18"/>
                <w:szCs w:val="18"/>
              </w:rPr>
            </w:pPr>
          </w:p>
        </w:tc>
        <w:tc>
          <w:tcPr>
            <w:tcW w:w="1080" w:type="dxa"/>
          </w:tcPr>
          <w:p w:rsidR="001274D2" w:rsidRPr="00C54156" w:rsidRDefault="001274D2" w:rsidP="001274D2">
            <w:pPr>
              <w:pStyle w:val="AMK3"/>
              <w:rPr>
                <w:sz w:val="18"/>
                <w:szCs w:val="18"/>
              </w:rPr>
            </w:pPr>
          </w:p>
        </w:tc>
        <w:tc>
          <w:tcPr>
            <w:tcW w:w="1170" w:type="dxa"/>
          </w:tcPr>
          <w:p w:rsidR="001274D2" w:rsidRPr="00C54156" w:rsidRDefault="00E6760F" w:rsidP="001274D2">
            <w:pPr>
              <w:pStyle w:val="AMK3"/>
              <w:rPr>
                <w:sz w:val="18"/>
                <w:szCs w:val="18"/>
              </w:rPr>
            </w:pPr>
            <w:r>
              <w:rPr>
                <w:sz w:val="18"/>
                <w:szCs w:val="18"/>
              </w:rPr>
              <w:t>Conduct s</w:t>
            </w:r>
            <w:r w:rsidR="001274D2" w:rsidRPr="00C54156">
              <w:rPr>
                <w:sz w:val="18"/>
                <w:szCs w:val="18"/>
              </w:rPr>
              <w:t>urvey (Fall)</w:t>
            </w:r>
          </w:p>
        </w:tc>
        <w:tc>
          <w:tcPr>
            <w:tcW w:w="1170" w:type="dxa"/>
          </w:tcPr>
          <w:p w:rsidR="001274D2" w:rsidRPr="00AA1075" w:rsidRDefault="001274D2" w:rsidP="001274D2">
            <w:pPr>
              <w:pStyle w:val="AMK3"/>
              <w:rPr>
                <w:sz w:val="20"/>
                <w:szCs w:val="20"/>
              </w:rPr>
            </w:pPr>
          </w:p>
        </w:tc>
      </w:tr>
      <w:tr w:rsidR="001274D2" w:rsidTr="001274D2">
        <w:tc>
          <w:tcPr>
            <w:tcW w:w="1638" w:type="dxa"/>
          </w:tcPr>
          <w:p w:rsidR="001274D2" w:rsidRPr="00C54156" w:rsidRDefault="001274D2" w:rsidP="001274D2">
            <w:pPr>
              <w:pStyle w:val="AMK3"/>
              <w:rPr>
                <w:sz w:val="18"/>
                <w:szCs w:val="18"/>
              </w:rPr>
            </w:pPr>
            <w:r w:rsidRPr="00C54156">
              <w:rPr>
                <w:sz w:val="18"/>
                <w:szCs w:val="18"/>
              </w:rPr>
              <w:t>Faculty Survey of Student Engagement</w:t>
            </w:r>
          </w:p>
        </w:tc>
        <w:tc>
          <w:tcPr>
            <w:tcW w:w="1530" w:type="dxa"/>
          </w:tcPr>
          <w:p w:rsidR="001274D2" w:rsidRPr="00C54156" w:rsidRDefault="001274D2" w:rsidP="001274D2">
            <w:pPr>
              <w:pStyle w:val="AMK3"/>
              <w:rPr>
                <w:sz w:val="18"/>
                <w:szCs w:val="18"/>
              </w:rPr>
            </w:pPr>
            <w:r w:rsidRPr="00C54156">
              <w:rPr>
                <w:sz w:val="18"/>
                <w:szCs w:val="18"/>
              </w:rPr>
              <w:t>Winter 2005</w:t>
            </w:r>
          </w:p>
        </w:tc>
        <w:tc>
          <w:tcPr>
            <w:tcW w:w="1170" w:type="dxa"/>
          </w:tcPr>
          <w:p w:rsidR="007937D1" w:rsidRDefault="00E6760F">
            <w:pPr>
              <w:pStyle w:val="AMK3"/>
              <w:rPr>
                <w:b/>
                <w:sz w:val="18"/>
                <w:szCs w:val="18"/>
              </w:rPr>
            </w:pPr>
            <w:r>
              <w:rPr>
                <w:sz w:val="18"/>
                <w:szCs w:val="18"/>
              </w:rPr>
              <w:t>Conduct</w:t>
            </w:r>
            <w:r w:rsidR="00465EFF">
              <w:rPr>
                <w:sz w:val="18"/>
                <w:szCs w:val="18"/>
              </w:rPr>
              <w:t>ed Fall 2011</w:t>
            </w:r>
          </w:p>
        </w:tc>
        <w:tc>
          <w:tcPr>
            <w:tcW w:w="1440" w:type="dxa"/>
          </w:tcPr>
          <w:p w:rsidR="001274D2" w:rsidRPr="00C54156" w:rsidRDefault="001274D2" w:rsidP="001274D2">
            <w:pPr>
              <w:pStyle w:val="AMK3"/>
              <w:rPr>
                <w:sz w:val="18"/>
                <w:szCs w:val="18"/>
              </w:rPr>
            </w:pPr>
          </w:p>
        </w:tc>
        <w:tc>
          <w:tcPr>
            <w:tcW w:w="1080" w:type="dxa"/>
          </w:tcPr>
          <w:p w:rsidR="001274D2" w:rsidRPr="00C54156" w:rsidRDefault="001274D2" w:rsidP="001274D2">
            <w:pPr>
              <w:pStyle w:val="AMK3"/>
              <w:rPr>
                <w:sz w:val="18"/>
                <w:szCs w:val="18"/>
              </w:rPr>
            </w:pPr>
          </w:p>
        </w:tc>
        <w:tc>
          <w:tcPr>
            <w:tcW w:w="1080" w:type="dxa"/>
          </w:tcPr>
          <w:p w:rsidR="001274D2" w:rsidRPr="00C54156" w:rsidRDefault="001274D2" w:rsidP="001274D2">
            <w:pPr>
              <w:pStyle w:val="AMK3"/>
              <w:rPr>
                <w:sz w:val="18"/>
                <w:szCs w:val="18"/>
              </w:rPr>
            </w:pPr>
          </w:p>
        </w:tc>
        <w:tc>
          <w:tcPr>
            <w:tcW w:w="1170" w:type="dxa"/>
          </w:tcPr>
          <w:p w:rsidR="001274D2" w:rsidRPr="00C54156" w:rsidRDefault="00E6760F" w:rsidP="001274D2">
            <w:pPr>
              <w:pStyle w:val="AMK3"/>
              <w:rPr>
                <w:sz w:val="18"/>
                <w:szCs w:val="18"/>
              </w:rPr>
            </w:pPr>
            <w:r>
              <w:rPr>
                <w:sz w:val="18"/>
                <w:szCs w:val="18"/>
              </w:rPr>
              <w:t>Conduct s</w:t>
            </w:r>
            <w:r w:rsidR="001274D2" w:rsidRPr="00C54156">
              <w:rPr>
                <w:sz w:val="18"/>
                <w:szCs w:val="18"/>
              </w:rPr>
              <w:t>urvey (Fall)</w:t>
            </w:r>
          </w:p>
        </w:tc>
        <w:tc>
          <w:tcPr>
            <w:tcW w:w="1170" w:type="dxa"/>
          </w:tcPr>
          <w:p w:rsidR="001274D2" w:rsidRPr="00AA1075" w:rsidRDefault="001274D2" w:rsidP="001274D2">
            <w:pPr>
              <w:pStyle w:val="AMK3"/>
              <w:rPr>
                <w:sz w:val="20"/>
                <w:szCs w:val="20"/>
              </w:rPr>
            </w:pPr>
          </w:p>
        </w:tc>
      </w:tr>
      <w:tr w:rsidR="001274D2" w:rsidTr="001274D2">
        <w:tc>
          <w:tcPr>
            <w:tcW w:w="1638" w:type="dxa"/>
          </w:tcPr>
          <w:p w:rsidR="001274D2" w:rsidRPr="00C54156" w:rsidRDefault="001274D2" w:rsidP="001274D2">
            <w:pPr>
              <w:pStyle w:val="AMK3"/>
              <w:rPr>
                <w:sz w:val="18"/>
                <w:szCs w:val="18"/>
              </w:rPr>
            </w:pPr>
            <w:r w:rsidRPr="00C54156">
              <w:rPr>
                <w:sz w:val="18"/>
                <w:szCs w:val="18"/>
              </w:rPr>
              <w:t>Alumni survey (ACT with NWIC specific questions)</w:t>
            </w:r>
          </w:p>
        </w:tc>
        <w:tc>
          <w:tcPr>
            <w:tcW w:w="1530" w:type="dxa"/>
          </w:tcPr>
          <w:p w:rsidR="001274D2" w:rsidRPr="00C54156" w:rsidRDefault="001274D2" w:rsidP="001274D2">
            <w:pPr>
              <w:pStyle w:val="AMK3"/>
              <w:rPr>
                <w:sz w:val="18"/>
                <w:szCs w:val="18"/>
              </w:rPr>
            </w:pPr>
            <w:r w:rsidRPr="00C54156">
              <w:rPr>
                <w:sz w:val="18"/>
                <w:szCs w:val="18"/>
              </w:rPr>
              <w:t>Winter 2004 (1990 – 2003 graduates)</w:t>
            </w:r>
          </w:p>
        </w:tc>
        <w:tc>
          <w:tcPr>
            <w:tcW w:w="1170" w:type="dxa"/>
          </w:tcPr>
          <w:p w:rsidR="001274D2" w:rsidRPr="00C54156" w:rsidRDefault="001274D2" w:rsidP="001274D2">
            <w:pPr>
              <w:pStyle w:val="AMK3"/>
              <w:rPr>
                <w:sz w:val="18"/>
                <w:szCs w:val="18"/>
              </w:rPr>
            </w:pPr>
          </w:p>
        </w:tc>
        <w:tc>
          <w:tcPr>
            <w:tcW w:w="1440" w:type="dxa"/>
          </w:tcPr>
          <w:p w:rsidR="001274D2" w:rsidRPr="00C54156" w:rsidRDefault="00E6760F" w:rsidP="0098657F">
            <w:pPr>
              <w:pStyle w:val="AMK3"/>
              <w:rPr>
                <w:sz w:val="18"/>
                <w:szCs w:val="18"/>
              </w:rPr>
            </w:pPr>
            <w:r>
              <w:rPr>
                <w:sz w:val="18"/>
                <w:szCs w:val="18"/>
              </w:rPr>
              <w:t>Conduct s</w:t>
            </w:r>
            <w:r w:rsidR="001274D2" w:rsidRPr="00C54156">
              <w:rPr>
                <w:sz w:val="18"/>
                <w:szCs w:val="18"/>
              </w:rPr>
              <w:t>urvey (</w:t>
            </w:r>
            <w:r w:rsidR="0098657F" w:rsidRPr="00C54156">
              <w:rPr>
                <w:sz w:val="18"/>
                <w:szCs w:val="18"/>
              </w:rPr>
              <w:t>all</w:t>
            </w:r>
            <w:r w:rsidR="001274D2" w:rsidRPr="00C54156">
              <w:rPr>
                <w:sz w:val="18"/>
                <w:szCs w:val="18"/>
              </w:rPr>
              <w:t xml:space="preserve"> graduates)</w:t>
            </w:r>
          </w:p>
        </w:tc>
        <w:tc>
          <w:tcPr>
            <w:tcW w:w="1080" w:type="dxa"/>
          </w:tcPr>
          <w:p w:rsidR="001274D2" w:rsidRPr="00C54156" w:rsidRDefault="001274D2" w:rsidP="001274D2">
            <w:pPr>
              <w:pStyle w:val="AMK3"/>
              <w:rPr>
                <w:sz w:val="18"/>
                <w:szCs w:val="18"/>
              </w:rPr>
            </w:pPr>
          </w:p>
        </w:tc>
        <w:tc>
          <w:tcPr>
            <w:tcW w:w="1080" w:type="dxa"/>
          </w:tcPr>
          <w:p w:rsidR="001274D2" w:rsidRPr="00C54156" w:rsidRDefault="001274D2" w:rsidP="001274D2">
            <w:pPr>
              <w:pStyle w:val="AMK3"/>
              <w:rPr>
                <w:sz w:val="18"/>
                <w:szCs w:val="18"/>
              </w:rPr>
            </w:pPr>
          </w:p>
        </w:tc>
        <w:tc>
          <w:tcPr>
            <w:tcW w:w="1170" w:type="dxa"/>
          </w:tcPr>
          <w:p w:rsidR="001274D2" w:rsidRPr="00C54156" w:rsidRDefault="001274D2" w:rsidP="001274D2">
            <w:pPr>
              <w:pStyle w:val="AMK3"/>
              <w:rPr>
                <w:sz w:val="18"/>
                <w:szCs w:val="18"/>
              </w:rPr>
            </w:pPr>
          </w:p>
        </w:tc>
        <w:tc>
          <w:tcPr>
            <w:tcW w:w="1170" w:type="dxa"/>
          </w:tcPr>
          <w:p w:rsidR="001274D2" w:rsidRPr="00C54156" w:rsidRDefault="00E6760F" w:rsidP="001274D2">
            <w:pPr>
              <w:pStyle w:val="AMK3"/>
              <w:rPr>
                <w:sz w:val="18"/>
                <w:szCs w:val="18"/>
              </w:rPr>
            </w:pPr>
            <w:r>
              <w:rPr>
                <w:sz w:val="18"/>
                <w:szCs w:val="18"/>
              </w:rPr>
              <w:t>Conduct s</w:t>
            </w:r>
            <w:r w:rsidR="001274D2" w:rsidRPr="00C54156">
              <w:rPr>
                <w:sz w:val="18"/>
                <w:szCs w:val="18"/>
              </w:rPr>
              <w:t>urvey</w:t>
            </w:r>
          </w:p>
        </w:tc>
      </w:tr>
      <w:tr w:rsidR="001274D2" w:rsidTr="001274D2">
        <w:tc>
          <w:tcPr>
            <w:tcW w:w="1638" w:type="dxa"/>
          </w:tcPr>
          <w:p w:rsidR="001274D2" w:rsidRPr="00C54156" w:rsidRDefault="001274D2" w:rsidP="001274D2">
            <w:pPr>
              <w:pStyle w:val="AMK3"/>
              <w:rPr>
                <w:sz w:val="18"/>
                <w:szCs w:val="18"/>
              </w:rPr>
            </w:pPr>
            <w:r w:rsidRPr="00C54156">
              <w:rPr>
                <w:sz w:val="18"/>
                <w:szCs w:val="18"/>
              </w:rPr>
              <w:t>Student Opinion Survey (ACT with NWIC specific questions)</w:t>
            </w:r>
          </w:p>
        </w:tc>
        <w:tc>
          <w:tcPr>
            <w:tcW w:w="1530" w:type="dxa"/>
          </w:tcPr>
          <w:p w:rsidR="001274D2" w:rsidRPr="00C54156" w:rsidRDefault="001274D2" w:rsidP="001274D2">
            <w:pPr>
              <w:pStyle w:val="AMK3"/>
              <w:rPr>
                <w:sz w:val="18"/>
                <w:szCs w:val="18"/>
              </w:rPr>
            </w:pPr>
            <w:r w:rsidRPr="00C54156">
              <w:rPr>
                <w:sz w:val="18"/>
                <w:szCs w:val="18"/>
              </w:rPr>
              <w:t>Spring 2003</w:t>
            </w:r>
          </w:p>
        </w:tc>
        <w:tc>
          <w:tcPr>
            <w:tcW w:w="1170" w:type="dxa"/>
          </w:tcPr>
          <w:p w:rsidR="001274D2" w:rsidRPr="00C54156" w:rsidRDefault="001274D2" w:rsidP="001274D2">
            <w:pPr>
              <w:pStyle w:val="AMK3"/>
              <w:rPr>
                <w:sz w:val="18"/>
                <w:szCs w:val="18"/>
              </w:rPr>
            </w:pPr>
          </w:p>
        </w:tc>
        <w:tc>
          <w:tcPr>
            <w:tcW w:w="1440" w:type="dxa"/>
          </w:tcPr>
          <w:p w:rsidR="001274D2" w:rsidRPr="00C54156" w:rsidRDefault="001274D2" w:rsidP="001274D2">
            <w:pPr>
              <w:pStyle w:val="AMK3"/>
              <w:rPr>
                <w:sz w:val="18"/>
                <w:szCs w:val="18"/>
              </w:rPr>
            </w:pPr>
          </w:p>
        </w:tc>
        <w:tc>
          <w:tcPr>
            <w:tcW w:w="1080" w:type="dxa"/>
          </w:tcPr>
          <w:p w:rsidR="001274D2" w:rsidRPr="00C54156" w:rsidRDefault="008A4104" w:rsidP="001274D2">
            <w:pPr>
              <w:pStyle w:val="AMK3"/>
              <w:rPr>
                <w:sz w:val="18"/>
                <w:szCs w:val="18"/>
              </w:rPr>
            </w:pPr>
            <w:r>
              <w:rPr>
                <w:sz w:val="18"/>
                <w:szCs w:val="18"/>
              </w:rPr>
              <w:t>Conduct s</w:t>
            </w:r>
            <w:r w:rsidRPr="00C54156">
              <w:rPr>
                <w:sz w:val="18"/>
                <w:szCs w:val="18"/>
              </w:rPr>
              <w:t>urvey (Fall)</w:t>
            </w:r>
          </w:p>
        </w:tc>
        <w:tc>
          <w:tcPr>
            <w:tcW w:w="1080" w:type="dxa"/>
          </w:tcPr>
          <w:p w:rsidR="001274D2" w:rsidRPr="00C54156" w:rsidRDefault="001274D2" w:rsidP="001274D2">
            <w:pPr>
              <w:pStyle w:val="AMK3"/>
              <w:rPr>
                <w:sz w:val="18"/>
                <w:szCs w:val="18"/>
              </w:rPr>
            </w:pPr>
          </w:p>
        </w:tc>
        <w:tc>
          <w:tcPr>
            <w:tcW w:w="1170" w:type="dxa"/>
          </w:tcPr>
          <w:p w:rsidR="001274D2" w:rsidRPr="00C54156" w:rsidRDefault="001274D2" w:rsidP="001274D2">
            <w:pPr>
              <w:pStyle w:val="AMK3"/>
              <w:rPr>
                <w:sz w:val="18"/>
                <w:szCs w:val="18"/>
              </w:rPr>
            </w:pPr>
          </w:p>
        </w:tc>
        <w:tc>
          <w:tcPr>
            <w:tcW w:w="1170" w:type="dxa"/>
          </w:tcPr>
          <w:p w:rsidR="001274D2" w:rsidRPr="00C54156" w:rsidRDefault="00E6760F" w:rsidP="001274D2">
            <w:pPr>
              <w:pStyle w:val="AMK3"/>
              <w:rPr>
                <w:sz w:val="18"/>
                <w:szCs w:val="18"/>
              </w:rPr>
            </w:pPr>
            <w:r>
              <w:rPr>
                <w:sz w:val="18"/>
                <w:szCs w:val="18"/>
              </w:rPr>
              <w:t>Conduct s</w:t>
            </w:r>
            <w:r w:rsidR="001274D2" w:rsidRPr="00C54156">
              <w:rPr>
                <w:sz w:val="18"/>
                <w:szCs w:val="18"/>
              </w:rPr>
              <w:t>urvey</w:t>
            </w:r>
          </w:p>
        </w:tc>
      </w:tr>
      <w:tr w:rsidR="001274D2" w:rsidTr="001274D2">
        <w:tc>
          <w:tcPr>
            <w:tcW w:w="1638" w:type="dxa"/>
          </w:tcPr>
          <w:p w:rsidR="001274D2" w:rsidRPr="00C54156" w:rsidRDefault="001274D2" w:rsidP="001274D2">
            <w:pPr>
              <w:pStyle w:val="AMK3"/>
              <w:rPr>
                <w:sz w:val="18"/>
                <w:szCs w:val="18"/>
              </w:rPr>
            </w:pPr>
            <w:r w:rsidRPr="00C54156">
              <w:rPr>
                <w:sz w:val="18"/>
                <w:szCs w:val="18"/>
              </w:rPr>
              <w:t>Assessment Survey</w:t>
            </w:r>
          </w:p>
        </w:tc>
        <w:tc>
          <w:tcPr>
            <w:tcW w:w="1530" w:type="dxa"/>
          </w:tcPr>
          <w:p w:rsidR="001274D2" w:rsidRPr="00C54156" w:rsidRDefault="001274D2" w:rsidP="001274D2">
            <w:pPr>
              <w:pStyle w:val="AMK3"/>
              <w:rPr>
                <w:sz w:val="18"/>
                <w:szCs w:val="18"/>
              </w:rPr>
            </w:pPr>
            <w:r w:rsidRPr="00C54156">
              <w:rPr>
                <w:sz w:val="18"/>
                <w:szCs w:val="18"/>
              </w:rPr>
              <w:t>Summer 2006</w:t>
            </w:r>
          </w:p>
        </w:tc>
        <w:tc>
          <w:tcPr>
            <w:tcW w:w="1170" w:type="dxa"/>
          </w:tcPr>
          <w:p w:rsidR="007937D1" w:rsidRDefault="00E6760F">
            <w:pPr>
              <w:pStyle w:val="AMK3"/>
              <w:rPr>
                <w:b/>
                <w:sz w:val="18"/>
                <w:szCs w:val="18"/>
              </w:rPr>
            </w:pPr>
            <w:r>
              <w:rPr>
                <w:sz w:val="18"/>
                <w:szCs w:val="18"/>
              </w:rPr>
              <w:t>Conduct</w:t>
            </w:r>
            <w:r w:rsidR="00465EFF">
              <w:rPr>
                <w:sz w:val="18"/>
                <w:szCs w:val="18"/>
              </w:rPr>
              <w:t>ed 2011</w:t>
            </w:r>
          </w:p>
        </w:tc>
        <w:tc>
          <w:tcPr>
            <w:tcW w:w="1440" w:type="dxa"/>
          </w:tcPr>
          <w:p w:rsidR="001274D2" w:rsidRPr="00C54156" w:rsidRDefault="001274D2" w:rsidP="001274D2">
            <w:pPr>
              <w:pStyle w:val="AMK3"/>
              <w:rPr>
                <w:sz w:val="18"/>
                <w:szCs w:val="18"/>
              </w:rPr>
            </w:pPr>
          </w:p>
        </w:tc>
        <w:tc>
          <w:tcPr>
            <w:tcW w:w="1080" w:type="dxa"/>
          </w:tcPr>
          <w:p w:rsidR="001274D2" w:rsidRPr="00C54156" w:rsidRDefault="001274D2" w:rsidP="001274D2">
            <w:pPr>
              <w:pStyle w:val="AMK3"/>
              <w:rPr>
                <w:sz w:val="18"/>
                <w:szCs w:val="18"/>
              </w:rPr>
            </w:pPr>
          </w:p>
        </w:tc>
        <w:tc>
          <w:tcPr>
            <w:tcW w:w="1080" w:type="dxa"/>
          </w:tcPr>
          <w:p w:rsidR="001274D2" w:rsidRPr="00C54156" w:rsidRDefault="001274D2" w:rsidP="001274D2">
            <w:pPr>
              <w:pStyle w:val="AMK3"/>
              <w:rPr>
                <w:sz w:val="18"/>
                <w:szCs w:val="18"/>
              </w:rPr>
            </w:pPr>
          </w:p>
        </w:tc>
        <w:tc>
          <w:tcPr>
            <w:tcW w:w="1170" w:type="dxa"/>
          </w:tcPr>
          <w:p w:rsidR="001274D2" w:rsidRPr="00C54156" w:rsidRDefault="001274D2" w:rsidP="001274D2">
            <w:pPr>
              <w:pStyle w:val="AMK3"/>
              <w:rPr>
                <w:sz w:val="18"/>
                <w:szCs w:val="18"/>
              </w:rPr>
            </w:pPr>
            <w:r w:rsidRPr="00C54156">
              <w:rPr>
                <w:sz w:val="18"/>
                <w:szCs w:val="18"/>
              </w:rPr>
              <w:t>Conduct revised survey</w:t>
            </w:r>
          </w:p>
        </w:tc>
        <w:tc>
          <w:tcPr>
            <w:tcW w:w="1170" w:type="dxa"/>
          </w:tcPr>
          <w:p w:rsidR="001274D2" w:rsidRPr="00AA1075" w:rsidRDefault="001274D2" w:rsidP="001274D2">
            <w:pPr>
              <w:pStyle w:val="AMK3"/>
              <w:rPr>
                <w:sz w:val="20"/>
                <w:szCs w:val="20"/>
              </w:rPr>
            </w:pPr>
          </w:p>
        </w:tc>
      </w:tr>
      <w:tr w:rsidR="001274D2" w:rsidTr="001274D2">
        <w:tc>
          <w:tcPr>
            <w:tcW w:w="1638" w:type="dxa"/>
          </w:tcPr>
          <w:p w:rsidR="001274D2" w:rsidRPr="00C54156" w:rsidRDefault="001274D2" w:rsidP="001274D2">
            <w:pPr>
              <w:pStyle w:val="AMK3"/>
              <w:rPr>
                <w:sz w:val="18"/>
                <w:szCs w:val="18"/>
              </w:rPr>
            </w:pPr>
            <w:r w:rsidRPr="00C54156">
              <w:rPr>
                <w:sz w:val="18"/>
                <w:szCs w:val="18"/>
              </w:rPr>
              <w:t>Academic Advising Survey</w:t>
            </w:r>
          </w:p>
        </w:tc>
        <w:tc>
          <w:tcPr>
            <w:tcW w:w="1530" w:type="dxa"/>
          </w:tcPr>
          <w:p w:rsidR="001274D2" w:rsidRPr="00C54156" w:rsidRDefault="001274D2" w:rsidP="001274D2">
            <w:pPr>
              <w:pStyle w:val="AMK3"/>
              <w:rPr>
                <w:sz w:val="18"/>
                <w:szCs w:val="18"/>
              </w:rPr>
            </w:pPr>
          </w:p>
        </w:tc>
        <w:tc>
          <w:tcPr>
            <w:tcW w:w="1170" w:type="dxa"/>
          </w:tcPr>
          <w:p w:rsidR="001274D2" w:rsidRPr="00C54156" w:rsidRDefault="001274D2" w:rsidP="001274D2">
            <w:pPr>
              <w:pStyle w:val="AMK3"/>
              <w:rPr>
                <w:sz w:val="18"/>
                <w:szCs w:val="18"/>
              </w:rPr>
            </w:pPr>
          </w:p>
        </w:tc>
        <w:tc>
          <w:tcPr>
            <w:tcW w:w="1440" w:type="dxa"/>
          </w:tcPr>
          <w:p w:rsidR="001274D2" w:rsidRPr="00C54156" w:rsidRDefault="001274D2" w:rsidP="001274D2">
            <w:pPr>
              <w:pStyle w:val="AMK3"/>
              <w:rPr>
                <w:sz w:val="18"/>
                <w:szCs w:val="18"/>
              </w:rPr>
            </w:pPr>
          </w:p>
        </w:tc>
        <w:tc>
          <w:tcPr>
            <w:tcW w:w="1080" w:type="dxa"/>
          </w:tcPr>
          <w:p w:rsidR="001274D2" w:rsidRPr="00C54156" w:rsidRDefault="001274D2" w:rsidP="001274D2">
            <w:pPr>
              <w:pStyle w:val="AMK3"/>
              <w:rPr>
                <w:sz w:val="18"/>
                <w:szCs w:val="18"/>
              </w:rPr>
            </w:pPr>
          </w:p>
        </w:tc>
        <w:tc>
          <w:tcPr>
            <w:tcW w:w="1080" w:type="dxa"/>
          </w:tcPr>
          <w:p w:rsidR="001274D2" w:rsidRPr="00C54156" w:rsidRDefault="008A4104" w:rsidP="001274D2">
            <w:pPr>
              <w:pStyle w:val="AMK3"/>
              <w:rPr>
                <w:sz w:val="18"/>
                <w:szCs w:val="18"/>
              </w:rPr>
            </w:pPr>
            <w:r>
              <w:rPr>
                <w:sz w:val="18"/>
                <w:szCs w:val="18"/>
              </w:rPr>
              <w:t>Identify and conduct s</w:t>
            </w:r>
            <w:r w:rsidRPr="00C54156">
              <w:rPr>
                <w:sz w:val="18"/>
                <w:szCs w:val="18"/>
              </w:rPr>
              <w:t>urvey</w:t>
            </w:r>
          </w:p>
        </w:tc>
        <w:tc>
          <w:tcPr>
            <w:tcW w:w="1170" w:type="dxa"/>
          </w:tcPr>
          <w:p w:rsidR="001274D2" w:rsidRPr="00AA1075" w:rsidRDefault="001274D2" w:rsidP="001274D2">
            <w:pPr>
              <w:pStyle w:val="AMK3"/>
              <w:rPr>
                <w:sz w:val="20"/>
                <w:szCs w:val="20"/>
              </w:rPr>
            </w:pPr>
          </w:p>
        </w:tc>
        <w:tc>
          <w:tcPr>
            <w:tcW w:w="1170" w:type="dxa"/>
          </w:tcPr>
          <w:p w:rsidR="001274D2" w:rsidRPr="00AA1075" w:rsidRDefault="001274D2" w:rsidP="001274D2">
            <w:pPr>
              <w:pStyle w:val="AMK3"/>
              <w:rPr>
                <w:sz w:val="20"/>
                <w:szCs w:val="20"/>
              </w:rPr>
            </w:pPr>
          </w:p>
        </w:tc>
      </w:tr>
      <w:tr w:rsidR="001274D2" w:rsidTr="001274D2">
        <w:tc>
          <w:tcPr>
            <w:tcW w:w="1638" w:type="dxa"/>
          </w:tcPr>
          <w:p w:rsidR="001274D2" w:rsidRPr="00C54156" w:rsidRDefault="001274D2" w:rsidP="001274D2">
            <w:pPr>
              <w:pStyle w:val="AMK3"/>
              <w:rPr>
                <w:sz w:val="18"/>
                <w:szCs w:val="18"/>
              </w:rPr>
            </w:pPr>
            <w:r w:rsidRPr="00C54156">
              <w:rPr>
                <w:sz w:val="18"/>
                <w:szCs w:val="18"/>
              </w:rPr>
              <w:t>Non-Returning Survey</w:t>
            </w:r>
          </w:p>
        </w:tc>
        <w:tc>
          <w:tcPr>
            <w:tcW w:w="1530" w:type="dxa"/>
          </w:tcPr>
          <w:p w:rsidR="001274D2" w:rsidRPr="00C54156" w:rsidRDefault="001274D2" w:rsidP="001274D2">
            <w:pPr>
              <w:pStyle w:val="AMK3"/>
              <w:rPr>
                <w:sz w:val="18"/>
                <w:szCs w:val="18"/>
              </w:rPr>
            </w:pPr>
          </w:p>
        </w:tc>
        <w:tc>
          <w:tcPr>
            <w:tcW w:w="1170" w:type="dxa"/>
          </w:tcPr>
          <w:p w:rsidR="001274D2" w:rsidRPr="00C54156" w:rsidRDefault="001274D2" w:rsidP="001274D2">
            <w:pPr>
              <w:pStyle w:val="AMK3"/>
              <w:rPr>
                <w:sz w:val="18"/>
                <w:szCs w:val="18"/>
              </w:rPr>
            </w:pPr>
          </w:p>
        </w:tc>
        <w:tc>
          <w:tcPr>
            <w:tcW w:w="1440" w:type="dxa"/>
          </w:tcPr>
          <w:p w:rsidR="001274D2" w:rsidRPr="00C54156" w:rsidRDefault="001274D2" w:rsidP="001274D2">
            <w:pPr>
              <w:pStyle w:val="AMK3"/>
              <w:rPr>
                <w:sz w:val="18"/>
                <w:szCs w:val="18"/>
              </w:rPr>
            </w:pPr>
          </w:p>
        </w:tc>
        <w:tc>
          <w:tcPr>
            <w:tcW w:w="1080" w:type="dxa"/>
          </w:tcPr>
          <w:p w:rsidR="001274D2" w:rsidRPr="00C54156" w:rsidRDefault="001274D2" w:rsidP="001274D2">
            <w:pPr>
              <w:pStyle w:val="AMK3"/>
              <w:rPr>
                <w:sz w:val="18"/>
                <w:szCs w:val="18"/>
              </w:rPr>
            </w:pPr>
          </w:p>
        </w:tc>
        <w:tc>
          <w:tcPr>
            <w:tcW w:w="1080" w:type="dxa"/>
          </w:tcPr>
          <w:p w:rsidR="001274D2" w:rsidRPr="00C54156" w:rsidRDefault="00E6760F" w:rsidP="001274D2">
            <w:pPr>
              <w:pStyle w:val="AMK3"/>
              <w:rPr>
                <w:sz w:val="18"/>
                <w:szCs w:val="18"/>
              </w:rPr>
            </w:pPr>
            <w:r>
              <w:rPr>
                <w:sz w:val="18"/>
                <w:szCs w:val="18"/>
              </w:rPr>
              <w:t>Identify and conduct s</w:t>
            </w:r>
            <w:r w:rsidR="001274D2" w:rsidRPr="00C54156">
              <w:rPr>
                <w:sz w:val="18"/>
                <w:szCs w:val="18"/>
              </w:rPr>
              <w:t>urvey</w:t>
            </w:r>
          </w:p>
        </w:tc>
        <w:tc>
          <w:tcPr>
            <w:tcW w:w="1170" w:type="dxa"/>
          </w:tcPr>
          <w:p w:rsidR="001274D2" w:rsidRPr="00AA1075" w:rsidRDefault="001274D2" w:rsidP="001274D2">
            <w:pPr>
              <w:pStyle w:val="AMK3"/>
              <w:rPr>
                <w:sz w:val="20"/>
                <w:szCs w:val="20"/>
              </w:rPr>
            </w:pPr>
          </w:p>
        </w:tc>
        <w:tc>
          <w:tcPr>
            <w:tcW w:w="1170" w:type="dxa"/>
          </w:tcPr>
          <w:p w:rsidR="001274D2" w:rsidRPr="00AA1075" w:rsidRDefault="001274D2" w:rsidP="001274D2">
            <w:pPr>
              <w:pStyle w:val="AMK3"/>
              <w:rPr>
                <w:sz w:val="20"/>
                <w:szCs w:val="20"/>
              </w:rPr>
            </w:pPr>
          </w:p>
        </w:tc>
      </w:tr>
    </w:tbl>
    <w:p w:rsidR="001274D2" w:rsidRDefault="001274D2" w:rsidP="001274D2"/>
    <w:p w:rsidR="00894E38" w:rsidRDefault="00AA1075" w:rsidP="00AA7BFF">
      <w:r>
        <w:lastRenderedPageBreak/>
        <w:t>On-going Surveys</w:t>
      </w:r>
    </w:p>
    <w:tbl>
      <w:tblPr>
        <w:tblStyle w:val="TableGrid"/>
        <w:tblW w:w="0" w:type="auto"/>
        <w:tblLook w:val="04A0"/>
      </w:tblPr>
      <w:tblGrid>
        <w:gridCol w:w="1470"/>
        <w:gridCol w:w="2598"/>
        <w:gridCol w:w="1260"/>
        <w:gridCol w:w="1260"/>
        <w:gridCol w:w="1260"/>
        <w:gridCol w:w="1260"/>
        <w:gridCol w:w="1188"/>
      </w:tblGrid>
      <w:tr w:rsidR="00BF1AF4" w:rsidTr="00BF1AF4">
        <w:tc>
          <w:tcPr>
            <w:tcW w:w="1470" w:type="dxa"/>
          </w:tcPr>
          <w:p w:rsidR="00AA1075" w:rsidRPr="00BF1AF4" w:rsidRDefault="00AA1075" w:rsidP="00AA7BFF">
            <w:pPr>
              <w:rPr>
                <w:b/>
              </w:rPr>
            </w:pPr>
            <w:r w:rsidRPr="00BF1AF4">
              <w:rPr>
                <w:b/>
              </w:rPr>
              <w:t>Survey</w:t>
            </w:r>
          </w:p>
        </w:tc>
        <w:tc>
          <w:tcPr>
            <w:tcW w:w="2598" w:type="dxa"/>
          </w:tcPr>
          <w:p w:rsidR="00AA1075" w:rsidRPr="00BF1AF4" w:rsidRDefault="00AA1075" w:rsidP="00AA7BFF">
            <w:pPr>
              <w:rPr>
                <w:b/>
              </w:rPr>
            </w:pPr>
            <w:r w:rsidRPr="00BF1AF4">
              <w:rPr>
                <w:b/>
              </w:rPr>
              <w:t>Baseline Data</w:t>
            </w:r>
          </w:p>
        </w:tc>
        <w:tc>
          <w:tcPr>
            <w:tcW w:w="1260" w:type="dxa"/>
          </w:tcPr>
          <w:p w:rsidR="00AA1075" w:rsidRPr="00BF1AF4" w:rsidRDefault="00AA1075" w:rsidP="00AA7BFF">
            <w:pPr>
              <w:rPr>
                <w:b/>
              </w:rPr>
            </w:pPr>
            <w:r w:rsidRPr="00BF1AF4">
              <w:rPr>
                <w:b/>
              </w:rPr>
              <w:t>2012-2013</w:t>
            </w:r>
          </w:p>
        </w:tc>
        <w:tc>
          <w:tcPr>
            <w:tcW w:w="1260" w:type="dxa"/>
          </w:tcPr>
          <w:p w:rsidR="00AA1075" w:rsidRPr="00BF1AF4" w:rsidRDefault="00AA1075" w:rsidP="00AA7BFF">
            <w:pPr>
              <w:rPr>
                <w:b/>
              </w:rPr>
            </w:pPr>
            <w:r w:rsidRPr="00BF1AF4">
              <w:rPr>
                <w:b/>
              </w:rPr>
              <w:t>2013-2014</w:t>
            </w:r>
          </w:p>
        </w:tc>
        <w:tc>
          <w:tcPr>
            <w:tcW w:w="1260" w:type="dxa"/>
          </w:tcPr>
          <w:p w:rsidR="00AA1075" w:rsidRPr="00BF1AF4" w:rsidRDefault="00AA1075" w:rsidP="00AA7BFF">
            <w:pPr>
              <w:rPr>
                <w:b/>
              </w:rPr>
            </w:pPr>
            <w:r w:rsidRPr="00BF1AF4">
              <w:rPr>
                <w:b/>
              </w:rPr>
              <w:t>2014-2015</w:t>
            </w:r>
          </w:p>
        </w:tc>
        <w:tc>
          <w:tcPr>
            <w:tcW w:w="1260" w:type="dxa"/>
          </w:tcPr>
          <w:p w:rsidR="00AA1075" w:rsidRPr="00BF1AF4" w:rsidRDefault="00AA1075" w:rsidP="00AA7BFF">
            <w:pPr>
              <w:rPr>
                <w:b/>
              </w:rPr>
            </w:pPr>
            <w:r w:rsidRPr="00BF1AF4">
              <w:rPr>
                <w:b/>
              </w:rPr>
              <w:t>2015-2016</w:t>
            </w:r>
          </w:p>
        </w:tc>
        <w:tc>
          <w:tcPr>
            <w:tcW w:w="1188" w:type="dxa"/>
          </w:tcPr>
          <w:p w:rsidR="00AA1075" w:rsidRPr="00BF1AF4" w:rsidRDefault="00AA1075" w:rsidP="00AA7BFF">
            <w:pPr>
              <w:rPr>
                <w:b/>
              </w:rPr>
            </w:pPr>
            <w:r w:rsidRPr="00BF1AF4">
              <w:rPr>
                <w:b/>
              </w:rPr>
              <w:t>2016-2017</w:t>
            </w:r>
          </w:p>
        </w:tc>
      </w:tr>
      <w:tr w:rsidR="00BF1AF4" w:rsidTr="00BF1AF4">
        <w:tc>
          <w:tcPr>
            <w:tcW w:w="1470" w:type="dxa"/>
            <w:vMerge w:val="restart"/>
          </w:tcPr>
          <w:p w:rsidR="00BF1AF4" w:rsidRPr="00BF1AF4" w:rsidRDefault="00BF1AF4" w:rsidP="00AA7BFF">
            <w:pPr>
              <w:rPr>
                <w:sz w:val="20"/>
                <w:szCs w:val="20"/>
              </w:rPr>
            </w:pPr>
            <w:r>
              <w:rPr>
                <w:sz w:val="20"/>
                <w:szCs w:val="20"/>
              </w:rPr>
              <w:t xml:space="preserve">Quarterly </w:t>
            </w:r>
            <w:r w:rsidRPr="00BF1AF4">
              <w:rPr>
                <w:sz w:val="20"/>
                <w:szCs w:val="20"/>
              </w:rPr>
              <w:t>Online Course Evaluation</w:t>
            </w:r>
          </w:p>
        </w:tc>
        <w:tc>
          <w:tcPr>
            <w:tcW w:w="2598" w:type="dxa"/>
          </w:tcPr>
          <w:p w:rsidR="00BF1AF4" w:rsidRPr="00BF1AF4" w:rsidRDefault="001956CF" w:rsidP="00AA7BFF">
            <w:pPr>
              <w:rPr>
                <w:sz w:val="20"/>
                <w:szCs w:val="20"/>
              </w:rPr>
            </w:pPr>
            <w:r>
              <w:rPr>
                <w:sz w:val="20"/>
                <w:szCs w:val="20"/>
              </w:rPr>
              <w:t>Annual average o</w:t>
            </w:r>
            <w:r w:rsidR="0011572A">
              <w:rPr>
                <w:sz w:val="20"/>
                <w:szCs w:val="20"/>
              </w:rPr>
              <w:t xml:space="preserve">verall participation </w:t>
            </w:r>
            <w:r w:rsidR="00371F4C">
              <w:rPr>
                <w:sz w:val="20"/>
                <w:szCs w:val="20"/>
              </w:rPr>
              <w:t>34.3%</w:t>
            </w:r>
          </w:p>
        </w:tc>
        <w:tc>
          <w:tcPr>
            <w:tcW w:w="1260" w:type="dxa"/>
          </w:tcPr>
          <w:p w:rsidR="00BF1AF4" w:rsidRPr="00BF1AF4" w:rsidRDefault="00BF1AF4" w:rsidP="00AA7BFF">
            <w:pPr>
              <w:rPr>
                <w:sz w:val="20"/>
                <w:szCs w:val="20"/>
              </w:rPr>
            </w:pPr>
          </w:p>
        </w:tc>
        <w:tc>
          <w:tcPr>
            <w:tcW w:w="1260" w:type="dxa"/>
          </w:tcPr>
          <w:p w:rsidR="00BF1AF4" w:rsidRPr="00BF1AF4" w:rsidRDefault="00BF1AF4" w:rsidP="00AA7BFF">
            <w:pPr>
              <w:rPr>
                <w:sz w:val="20"/>
                <w:szCs w:val="20"/>
              </w:rPr>
            </w:pPr>
          </w:p>
        </w:tc>
        <w:tc>
          <w:tcPr>
            <w:tcW w:w="1260" w:type="dxa"/>
          </w:tcPr>
          <w:p w:rsidR="00BF1AF4" w:rsidRPr="00BF1AF4" w:rsidRDefault="00BF1AF4" w:rsidP="00AA7BFF">
            <w:pPr>
              <w:rPr>
                <w:sz w:val="20"/>
                <w:szCs w:val="20"/>
              </w:rPr>
            </w:pPr>
          </w:p>
        </w:tc>
        <w:tc>
          <w:tcPr>
            <w:tcW w:w="1260" w:type="dxa"/>
          </w:tcPr>
          <w:p w:rsidR="00BF1AF4" w:rsidRPr="00BF1AF4" w:rsidRDefault="00BF1AF4" w:rsidP="00AA7BFF">
            <w:pPr>
              <w:rPr>
                <w:sz w:val="20"/>
                <w:szCs w:val="20"/>
              </w:rPr>
            </w:pPr>
          </w:p>
        </w:tc>
        <w:tc>
          <w:tcPr>
            <w:tcW w:w="1188" w:type="dxa"/>
          </w:tcPr>
          <w:p w:rsidR="00BF1AF4" w:rsidRPr="00BF1AF4" w:rsidRDefault="00BF1AF4" w:rsidP="00AA7BFF">
            <w:pPr>
              <w:rPr>
                <w:sz w:val="20"/>
                <w:szCs w:val="20"/>
              </w:rPr>
            </w:pPr>
          </w:p>
        </w:tc>
      </w:tr>
      <w:tr w:rsidR="00BF1AF4" w:rsidTr="00BF1AF4">
        <w:tc>
          <w:tcPr>
            <w:tcW w:w="1470" w:type="dxa"/>
            <w:vMerge/>
          </w:tcPr>
          <w:p w:rsidR="00BF1AF4" w:rsidRPr="00BF1AF4" w:rsidRDefault="00BF1AF4" w:rsidP="00AA7BFF">
            <w:pPr>
              <w:rPr>
                <w:sz w:val="20"/>
                <w:szCs w:val="20"/>
              </w:rPr>
            </w:pPr>
          </w:p>
        </w:tc>
        <w:tc>
          <w:tcPr>
            <w:tcW w:w="2598" w:type="dxa"/>
          </w:tcPr>
          <w:p w:rsidR="00BF1AF4" w:rsidRPr="00102A5C" w:rsidRDefault="00BF1AF4" w:rsidP="00AA7BFF">
            <w:pPr>
              <w:rPr>
                <w:color w:val="FF0000"/>
                <w:sz w:val="20"/>
                <w:szCs w:val="20"/>
              </w:rPr>
            </w:pPr>
            <w:r>
              <w:rPr>
                <w:sz w:val="20"/>
                <w:szCs w:val="20"/>
              </w:rPr>
              <w:t>Faculty use of student feedback</w:t>
            </w:r>
            <w:r w:rsidR="00102A5C" w:rsidRPr="00E04505">
              <w:rPr>
                <w:sz w:val="20"/>
                <w:szCs w:val="20"/>
              </w:rPr>
              <w:t>-% of faculty utilizing feedback to change their teaching methods</w:t>
            </w:r>
          </w:p>
        </w:tc>
        <w:tc>
          <w:tcPr>
            <w:tcW w:w="1260" w:type="dxa"/>
          </w:tcPr>
          <w:p w:rsidR="00BF1AF4" w:rsidRPr="00A86228" w:rsidRDefault="00DE635D" w:rsidP="00E04505">
            <w:pPr>
              <w:rPr>
                <w:color w:val="C0504D" w:themeColor="accent2"/>
                <w:sz w:val="20"/>
                <w:szCs w:val="20"/>
              </w:rPr>
            </w:pPr>
            <w:r>
              <w:rPr>
                <w:sz w:val="20"/>
                <w:szCs w:val="20"/>
              </w:rPr>
              <w:t xml:space="preserve">Develop </w:t>
            </w:r>
            <w:r w:rsidR="00BF1AF4">
              <w:rPr>
                <w:sz w:val="20"/>
                <w:szCs w:val="20"/>
              </w:rPr>
              <w:t>report process</w:t>
            </w:r>
            <w:r w:rsidR="00A86228">
              <w:rPr>
                <w:sz w:val="20"/>
                <w:szCs w:val="20"/>
              </w:rPr>
              <w:t xml:space="preserve"> </w:t>
            </w:r>
            <w:r w:rsidR="00E04505" w:rsidRPr="00E04505">
              <w:rPr>
                <w:sz w:val="20"/>
                <w:szCs w:val="20"/>
              </w:rPr>
              <w:t>connected to faculty</w:t>
            </w:r>
            <w:r w:rsidR="00A86228" w:rsidRPr="00E04505">
              <w:rPr>
                <w:sz w:val="20"/>
                <w:szCs w:val="20"/>
              </w:rPr>
              <w:t xml:space="preserve"> evaluation</w:t>
            </w:r>
            <w:r w:rsidR="00E04505" w:rsidRPr="00E04505">
              <w:rPr>
                <w:sz w:val="20"/>
                <w:szCs w:val="20"/>
              </w:rPr>
              <w:t>s</w:t>
            </w:r>
          </w:p>
        </w:tc>
        <w:tc>
          <w:tcPr>
            <w:tcW w:w="1260" w:type="dxa"/>
          </w:tcPr>
          <w:p w:rsidR="00BF1AF4" w:rsidRPr="00BF1AF4" w:rsidRDefault="00BF1AF4" w:rsidP="00AA7BFF">
            <w:pPr>
              <w:rPr>
                <w:sz w:val="20"/>
                <w:szCs w:val="20"/>
              </w:rPr>
            </w:pPr>
          </w:p>
        </w:tc>
        <w:tc>
          <w:tcPr>
            <w:tcW w:w="1260" w:type="dxa"/>
          </w:tcPr>
          <w:p w:rsidR="00BF1AF4" w:rsidRPr="00BF1AF4" w:rsidRDefault="00BF1AF4" w:rsidP="00AA7BFF">
            <w:pPr>
              <w:rPr>
                <w:sz w:val="20"/>
                <w:szCs w:val="20"/>
              </w:rPr>
            </w:pPr>
          </w:p>
        </w:tc>
        <w:tc>
          <w:tcPr>
            <w:tcW w:w="1260" w:type="dxa"/>
          </w:tcPr>
          <w:p w:rsidR="00BF1AF4" w:rsidRPr="00BF1AF4" w:rsidRDefault="00BF1AF4" w:rsidP="00AA7BFF">
            <w:pPr>
              <w:rPr>
                <w:sz w:val="20"/>
                <w:szCs w:val="20"/>
              </w:rPr>
            </w:pPr>
          </w:p>
        </w:tc>
        <w:tc>
          <w:tcPr>
            <w:tcW w:w="1188" w:type="dxa"/>
          </w:tcPr>
          <w:p w:rsidR="00BF1AF4" w:rsidRPr="00BF1AF4" w:rsidRDefault="00BF1AF4" w:rsidP="00AA7BFF">
            <w:pPr>
              <w:rPr>
                <w:sz w:val="20"/>
                <w:szCs w:val="20"/>
              </w:rPr>
            </w:pPr>
          </w:p>
        </w:tc>
      </w:tr>
      <w:tr w:rsidR="00BF1AF4" w:rsidTr="00BF1AF4">
        <w:tc>
          <w:tcPr>
            <w:tcW w:w="1470" w:type="dxa"/>
          </w:tcPr>
          <w:p w:rsidR="00AA1075" w:rsidRPr="00BF1AF4" w:rsidRDefault="00465EFF" w:rsidP="00AA7BFF">
            <w:pPr>
              <w:rPr>
                <w:sz w:val="20"/>
                <w:szCs w:val="20"/>
              </w:rPr>
            </w:pPr>
            <w:r>
              <w:rPr>
                <w:sz w:val="20"/>
                <w:szCs w:val="20"/>
              </w:rPr>
              <w:t xml:space="preserve">Annual </w:t>
            </w:r>
            <w:r w:rsidR="00BF1AF4" w:rsidRPr="00BF1AF4">
              <w:rPr>
                <w:sz w:val="20"/>
                <w:szCs w:val="20"/>
              </w:rPr>
              <w:t>Faculty Peer Review</w:t>
            </w:r>
          </w:p>
        </w:tc>
        <w:tc>
          <w:tcPr>
            <w:tcW w:w="2598" w:type="dxa"/>
          </w:tcPr>
          <w:p w:rsidR="00AA1075" w:rsidRPr="00BF1AF4" w:rsidRDefault="00AC3882" w:rsidP="00E04505">
            <w:pPr>
              <w:rPr>
                <w:sz w:val="20"/>
                <w:szCs w:val="20"/>
              </w:rPr>
            </w:pPr>
            <w:r>
              <w:rPr>
                <w:sz w:val="20"/>
                <w:szCs w:val="20"/>
              </w:rPr>
              <w:t xml:space="preserve">15 </w:t>
            </w:r>
            <w:r w:rsidR="00BE4701">
              <w:rPr>
                <w:sz w:val="20"/>
                <w:szCs w:val="20"/>
              </w:rPr>
              <w:t xml:space="preserve">of </w:t>
            </w:r>
            <w:r w:rsidR="00BE4701" w:rsidRPr="00E04505">
              <w:rPr>
                <w:sz w:val="20"/>
                <w:szCs w:val="20"/>
              </w:rPr>
              <w:t xml:space="preserve">17 FT </w:t>
            </w:r>
            <w:r w:rsidRPr="00E04505">
              <w:rPr>
                <w:sz w:val="20"/>
                <w:szCs w:val="20"/>
              </w:rPr>
              <w:t>Faculty</w:t>
            </w:r>
            <w:r>
              <w:rPr>
                <w:sz w:val="20"/>
                <w:szCs w:val="20"/>
              </w:rPr>
              <w:t xml:space="preserve"> </w:t>
            </w:r>
            <w:r w:rsidR="00E04505">
              <w:rPr>
                <w:sz w:val="20"/>
                <w:szCs w:val="20"/>
              </w:rPr>
              <w:t xml:space="preserve">or 88.2% </w:t>
            </w:r>
            <w:r>
              <w:rPr>
                <w:sz w:val="20"/>
                <w:szCs w:val="20"/>
              </w:rPr>
              <w:t xml:space="preserve">participated </w:t>
            </w:r>
            <w:r w:rsidR="00DE635D">
              <w:rPr>
                <w:sz w:val="20"/>
                <w:szCs w:val="20"/>
              </w:rPr>
              <w:t xml:space="preserve">during </w:t>
            </w:r>
            <w:r>
              <w:rPr>
                <w:sz w:val="20"/>
                <w:szCs w:val="20"/>
              </w:rPr>
              <w:t>2011-12</w:t>
            </w:r>
          </w:p>
        </w:tc>
        <w:tc>
          <w:tcPr>
            <w:tcW w:w="1260" w:type="dxa"/>
          </w:tcPr>
          <w:p w:rsidR="00AA1075" w:rsidRPr="00BF1AF4" w:rsidRDefault="00AA1075" w:rsidP="00AA7BFF">
            <w:pPr>
              <w:rPr>
                <w:sz w:val="20"/>
                <w:szCs w:val="20"/>
              </w:rPr>
            </w:pPr>
          </w:p>
        </w:tc>
        <w:tc>
          <w:tcPr>
            <w:tcW w:w="1260" w:type="dxa"/>
          </w:tcPr>
          <w:p w:rsidR="00AA1075" w:rsidRPr="00BF1AF4" w:rsidRDefault="00AA1075" w:rsidP="00AA7BFF">
            <w:pPr>
              <w:rPr>
                <w:sz w:val="20"/>
                <w:szCs w:val="20"/>
              </w:rPr>
            </w:pPr>
          </w:p>
        </w:tc>
        <w:tc>
          <w:tcPr>
            <w:tcW w:w="1260" w:type="dxa"/>
          </w:tcPr>
          <w:p w:rsidR="00AA1075" w:rsidRPr="00BF1AF4" w:rsidRDefault="00AA1075" w:rsidP="00AA7BFF">
            <w:pPr>
              <w:rPr>
                <w:sz w:val="20"/>
                <w:szCs w:val="20"/>
              </w:rPr>
            </w:pPr>
          </w:p>
        </w:tc>
        <w:tc>
          <w:tcPr>
            <w:tcW w:w="1260" w:type="dxa"/>
          </w:tcPr>
          <w:p w:rsidR="00AA1075" w:rsidRPr="00BF1AF4" w:rsidRDefault="00AA1075" w:rsidP="00AA7BFF">
            <w:pPr>
              <w:rPr>
                <w:sz w:val="20"/>
                <w:szCs w:val="20"/>
              </w:rPr>
            </w:pPr>
          </w:p>
        </w:tc>
        <w:tc>
          <w:tcPr>
            <w:tcW w:w="1188" w:type="dxa"/>
          </w:tcPr>
          <w:p w:rsidR="00AA1075" w:rsidRPr="00BF1AF4" w:rsidRDefault="00AA1075" w:rsidP="00AA7BFF">
            <w:pPr>
              <w:rPr>
                <w:sz w:val="20"/>
                <w:szCs w:val="20"/>
              </w:rPr>
            </w:pPr>
          </w:p>
        </w:tc>
      </w:tr>
      <w:tr w:rsidR="00DE635D" w:rsidTr="00BF1AF4">
        <w:tc>
          <w:tcPr>
            <w:tcW w:w="1470" w:type="dxa"/>
          </w:tcPr>
          <w:p w:rsidR="00DE635D" w:rsidRPr="00BF1AF4" w:rsidRDefault="00465EFF" w:rsidP="00AA7BFF">
            <w:pPr>
              <w:rPr>
                <w:sz w:val="20"/>
                <w:szCs w:val="20"/>
              </w:rPr>
            </w:pPr>
            <w:r>
              <w:rPr>
                <w:sz w:val="20"/>
                <w:szCs w:val="20"/>
              </w:rPr>
              <w:t xml:space="preserve">Annual </w:t>
            </w:r>
            <w:r w:rsidR="00DE635D">
              <w:rPr>
                <w:sz w:val="20"/>
                <w:szCs w:val="20"/>
              </w:rPr>
              <w:t xml:space="preserve">Faculty Self Evaluation </w:t>
            </w:r>
          </w:p>
        </w:tc>
        <w:tc>
          <w:tcPr>
            <w:tcW w:w="2598" w:type="dxa"/>
          </w:tcPr>
          <w:p w:rsidR="00DE635D" w:rsidRDefault="00DE635D" w:rsidP="00E04505">
            <w:pPr>
              <w:rPr>
                <w:sz w:val="20"/>
                <w:szCs w:val="20"/>
              </w:rPr>
            </w:pPr>
            <w:r>
              <w:rPr>
                <w:sz w:val="20"/>
                <w:szCs w:val="20"/>
              </w:rPr>
              <w:t xml:space="preserve">13 </w:t>
            </w:r>
            <w:r w:rsidR="00BE4701" w:rsidRPr="00E04505">
              <w:rPr>
                <w:sz w:val="20"/>
                <w:szCs w:val="20"/>
              </w:rPr>
              <w:t>of 17</w:t>
            </w:r>
            <w:r w:rsidR="00BE4701">
              <w:rPr>
                <w:sz w:val="20"/>
                <w:szCs w:val="20"/>
              </w:rPr>
              <w:t xml:space="preserve"> </w:t>
            </w:r>
            <w:r>
              <w:rPr>
                <w:sz w:val="20"/>
                <w:szCs w:val="20"/>
              </w:rPr>
              <w:t>Faculty</w:t>
            </w:r>
            <w:r w:rsidR="00E04505">
              <w:rPr>
                <w:sz w:val="20"/>
                <w:szCs w:val="20"/>
              </w:rPr>
              <w:t xml:space="preserve"> or 76.5%</w:t>
            </w:r>
            <w:r>
              <w:rPr>
                <w:sz w:val="20"/>
                <w:szCs w:val="20"/>
              </w:rPr>
              <w:t xml:space="preserve"> participated during 2011-12</w:t>
            </w:r>
          </w:p>
        </w:tc>
        <w:tc>
          <w:tcPr>
            <w:tcW w:w="1260" w:type="dxa"/>
          </w:tcPr>
          <w:p w:rsidR="00DE635D" w:rsidRPr="00BF1AF4" w:rsidRDefault="00DE635D" w:rsidP="00AA7BFF">
            <w:pPr>
              <w:rPr>
                <w:sz w:val="20"/>
                <w:szCs w:val="20"/>
              </w:rPr>
            </w:pPr>
          </w:p>
        </w:tc>
        <w:tc>
          <w:tcPr>
            <w:tcW w:w="1260" w:type="dxa"/>
          </w:tcPr>
          <w:p w:rsidR="00DE635D" w:rsidRPr="00BF1AF4" w:rsidRDefault="00DE635D" w:rsidP="00AA7BFF">
            <w:pPr>
              <w:rPr>
                <w:sz w:val="20"/>
                <w:szCs w:val="20"/>
              </w:rPr>
            </w:pPr>
          </w:p>
        </w:tc>
        <w:tc>
          <w:tcPr>
            <w:tcW w:w="1260" w:type="dxa"/>
          </w:tcPr>
          <w:p w:rsidR="00DE635D" w:rsidRPr="00BF1AF4" w:rsidRDefault="00DE635D" w:rsidP="00AA7BFF">
            <w:pPr>
              <w:rPr>
                <w:sz w:val="20"/>
                <w:szCs w:val="20"/>
              </w:rPr>
            </w:pPr>
          </w:p>
        </w:tc>
        <w:tc>
          <w:tcPr>
            <w:tcW w:w="1260" w:type="dxa"/>
          </w:tcPr>
          <w:p w:rsidR="00DE635D" w:rsidRPr="00BF1AF4" w:rsidRDefault="00DE635D" w:rsidP="00AA7BFF">
            <w:pPr>
              <w:rPr>
                <w:sz w:val="20"/>
                <w:szCs w:val="20"/>
              </w:rPr>
            </w:pPr>
          </w:p>
        </w:tc>
        <w:tc>
          <w:tcPr>
            <w:tcW w:w="1188" w:type="dxa"/>
          </w:tcPr>
          <w:p w:rsidR="00DE635D" w:rsidRPr="00BF1AF4" w:rsidRDefault="00DE635D" w:rsidP="00AA7BFF">
            <w:pPr>
              <w:rPr>
                <w:sz w:val="20"/>
                <w:szCs w:val="20"/>
              </w:rPr>
            </w:pPr>
          </w:p>
        </w:tc>
      </w:tr>
      <w:tr w:rsidR="00BF1AF4" w:rsidTr="00BF1AF4">
        <w:tc>
          <w:tcPr>
            <w:tcW w:w="1470" w:type="dxa"/>
          </w:tcPr>
          <w:p w:rsidR="00AA1075" w:rsidRPr="00BF1AF4" w:rsidRDefault="00465EFF" w:rsidP="00AA7BFF">
            <w:pPr>
              <w:rPr>
                <w:sz w:val="20"/>
                <w:szCs w:val="20"/>
              </w:rPr>
            </w:pPr>
            <w:r>
              <w:rPr>
                <w:sz w:val="20"/>
                <w:szCs w:val="20"/>
              </w:rPr>
              <w:t xml:space="preserve">Annual </w:t>
            </w:r>
            <w:r w:rsidR="00BF1AF4" w:rsidRPr="00BF1AF4">
              <w:rPr>
                <w:sz w:val="20"/>
                <w:szCs w:val="20"/>
              </w:rPr>
              <w:t xml:space="preserve">Faculty </w:t>
            </w:r>
            <w:r w:rsidR="00255E09">
              <w:rPr>
                <w:sz w:val="20"/>
                <w:szCs w:val="20"/>
              </w:rPr>
              <w:t xml:space="preserve">Classroom </w:t>
            </w:r>
            <w:r w:rsidR="00BF1AF4" w:rsidRPr="00BF1AF4">
              <w:rPr>
                <w:sz w:val="20"/>
                <w:szCs w:val="20"/>
              </w:rPr>
              <w:t>Evaluation Process</w:t>
            </w:r>
          </w:p>
        </w:tc>
        <w:tc>
          <w:tcPr>
            <w:tcW w:w="2598" w:type="dxa"/>
          </w:tcPr>
          <w:p w:rsidR="00AA1075" w:rsidRPr="00BE4701" w:rsidRDefault="00255E09" w:rsidP="00255E09">
            <w:pPr>
              <w:rPr>
                <w:color w:val="C00000"/>
                <w:sz w:val="20"/>
                <w:szCs w:val="20"/>
              </w:rPr>
            </w:pPr>
            <w:r>
              <w:rPr>
                <w:sz w:val="20"/>
                <w:szCs w:val="20"/>
              </w:rPr>
              <w:t>17</w:t>
            </w:r>
            <w:r w:rsidR="00AC3882">
              <w:rPr>
                <w:sz w:val="20"/>
                <w:szCs w:val="20"/>
              </w:rPr>
              <w:t xml:space="preserve"> </w:t>
            </w:r>
            <w:r w:rsidR="00E04505">
              <w:rPr>
                <w:sz w:val="20"/>
                <w:szCs w:val="20"/>
              </w:rPr>
              <w:t xml:space="preserve">full-time and </w:t>
            </w:r>
            <w:r>
              <w:rPr>
                <w:sz w:val="20"/>
                <w:szCs w:val="20"/>
              </w:rPr>
              <w:t xml:space="preserve">5 </w:t>
            </w:r>
            <w:r w:rsidR="00E04505">
              <w:rPr>
                <w:sz w:val="20"/>
                <w:szCs w:val="20"/>
              </w:rPr>
              <w:t>part-time</w:t>
            </w:r>
            <w:r>
              <w:rPr>
                <w:sz w:val="20"/>
                <w:szCs w:val="20"/>
              </w:rPr>
              <w:t xml:space="preserve"> </w:t>
            </w:r>
            <w:r w:rsidR="00AC3882">
              <w:rPr>
                <w:sz w:val="20"/>
                <w:szCs w:val="20"/>
              </w:rPr>
              <w:t>faculty</w:t>
            </w:r>
            <w:r>
              <w:rPr>
                <w:sz w:val="20"/>
                <w:szCs w:val="20"/>
              </w:rPr>
              <w:t xml:space="preserve"> or 100% </w:t>
            </w:r>
            <w:r w:rsidR="00AC3882">
              <w:rPr>
                <w:sz w:val="20"/>
                <w:szCs w:val="20"/>
              </w:rPr>
              <w:t xml:space="preserve">participated </w:t>
            </w:r>
            <w:r w:rsidR="00DE635D">
              <w:rPr>
                <w:sz w:val="20"/>
                <w:szCs w:val="20"/>
              </w:rPr>
              <w:t xml:space="preserve">during </w:t>
            </w:r>
            <w:r w:rsidR="00AC3882">
              <w:rPr>
                <w:sz w:val="20"/>
                <w:szCs w:val="20"/>
              </w:rPr>
              <w:t>2011-12</w:t>
            </w:r>
          </w:p>
        </w:tc>
        <w:tc>
          <w:tcPr>
            <w:tcW w:w="1260" w:type="dxa"/>
          </w:tcPr>
          <w:p w:rsidR="00AA1075" w:rsidRPr="00BF1AF4" w:rsidRDefault="00AA1075" w:rsidP="00AA7BFF">
            <w:pPr>
              <w:rPr>
                <w:sz w:val="20"/>
                <w:szCs w:val="20"/>
              </w:rPr>
            </w:pPr>
          </w:p>
        </w:tc>
        <w:tc>
          <w:tcPr>
            <w:tcW w:w="1260" w:type="dxa"/>
          </w:tcPr>
          <w:p w:rsidR="00AA1075" w:rsidRPr="00BF1AF4" w:rsidRDefault="00AA1075" w:rsidP="00AA7BFF">
            <w:pPr>
              <w:rPr>
                <w:sz w:val="20"/>
                <w:szCs w:val="20"/>
              </w:rPr>
            </w:pPr>
          </w:p>
        </w:tc>
        <w:tc>
          <w:tcPr>
            <w:tcW w:w="1260" w:type="dxa"/>
          </w:tcPr>
          <w:p w:rsidR="00AA1075" w:rsidRPr="00BF1AF4" w:rsidRDefault="00AA1075" w:rsidP="00AA7BFF">
            <w:pPr>
              <w:rPr>
                <w:sz w:val="20"/>
                <w:szCs w:val="20"/>
              </w:rPr>
            </w:pPr>
          </w:p>
        </w:tc>
        <w:tc>
          <w:tcPr>
            <w:tcW w:w="1260" w:type="dxa"/>
          </w:tcPr>
          <w:p w:rsidR="00AA1075" w:rsidRPr="00BF1AF4" w:rsidRDefault="00AA1075" w:rsidP="00AA7BFF">
            <w:pPr>
              <w:rPr>
                <w:sz w:val="20"/>
                <w:szCs w:val="20"/>
              </w:rPr>
            </w:pPr>
          </w:p>
        </w:tc>
        <w:tc>
          <w:tcPr>
            <w:tcW w:w="1188" w:type="dxa"/>
          </w:tcPr>
          <w:p w:rsidR="00AA1075" w:rsidRPr="00BF1AF4" w:rsidRDefault="00AA1075" w:rsidP="00AA7BFF">
            <w:pPr>
              <w:rPr>
                <w:sz w:val="20"/>
                <w:szCs w:val="20"/>
              </w:rPr>
            </w:pPr>
          </w:p>
        </w:tc>
      </w:tr>
      <w:tr w:rsidR="00BF1AF4" w:rsidTr="00BF1AF4">
        <w:tc>
          <w:tcPr>
            <w:tcW w:w="1470" w:type="dxa"/>
          </w:tcPr>
          <w:p w:rsidR="00AA1075" w:rsidRPr="00BF1AF4" w:rsidRDefault="00BF1AF4" w:rsidP="00AA7BFF">
            <w:pPr>
              <w:rPr>
                <w:sz w:val="20"/>
                <w:szCs w:val="20"/>
              </w:rPr>
            </w:pPr>
            <w:r>
              <w:rPr>
                <w:sz w:val="20"/>
                <w:szCs w:val="20"/>
              </w:rPr>
              <w:t xml:space="preserve">Annual </w:t>
            </w:r>
            <w:r w:rsidRPr="00BF1AF4">
              <w:rPr>
                <w:sz w:val="20"/>
                <w:szCs w:val="20"/>
              </w:rPr>
              <w:t>Graduate Survey</w:t>
            </w:r>
          </w:p>
        </w:tc>
        <w:tc>
          <w:tcPr>
            <w:tcW w:w="2598" w:type="dxa"/>
          </w:tcPr>
          <w:p w:rsidR="00AA1075" w:rsidRPr="00BF1AF4" w:rsidRDefault="00BF1AF4" w:rsidP="00AA7BFF">
            <w:pPr>
              <w:rPr>
                <w:sz w:val="20"/>
                <w:szCs w:val="20"/>
              </w:rPr>
            </w:pPr>
            <w:r>
              <w:rPr>
                <w:sz w:val="20"/>
                <w:szCs w:val="20"/>
              </w:rPr>
              <w:t xml:space="preserve">42 or 56% of graduates completed survey 2012 </w:t>
            </w:r>
          </w:p>
        </w:tc>
        <w:tc>
          <w:tcPr>
            <w:tcW w:w="1260" w:type="dxa"/>
          </w:tcPr>
          <w:p w:rsidR="00AA1075" w:rsidRPr="00BF1AF4" w:rsidRDefault="00AA1075" w:rsidP="00AA7BFF">
            <w:pPr>
              <w:rPr>
                <w:sz w:val="20"/>
                <w:szCs w:val="20"/>
              </w:rPr>
            </w:pPr>
          </w:p>
        </w:tc>
        <w:tc>
          <w:tcPr>
            <w:tcW w:w="1260" w:type="dxa"/>
          </w:tcPr>
          <w:p w:rsidR="00AA1075" w:rsidRPr="00BF1AF4" w:rsidRDefault="00AA1075" w:rsidP="00AA7BFF">
            <w:pPr>
              <w:rPr>
                <w:sz w:val="20"/>
                <w:szCs w:val="20"/>
              </w:rPr>
            </w:pPr>
          </w:p>
        </w:tc>
        <w:tc>
          <w:tcPr>
            <w:tcW w:w="1260" w:type="dxa"/>
          </w:tcPr>
          <w:p w:rsidR="00AA1075" w:rsidRPr="00BF1AF4" w:rsidRDefault="00AA1075" w:rsidP="00AA7BFF">
            <w:pPr>
              <w:rPr>
                <w:sz w:val="20"/>
                <w:szCs w:val="20"/>
              </w:rPr>
            </w:pPr>
          </w:p>
        </w:tc>
        <w:tc>
          <w:tcPr>
            <w:tcW w:w="1260" w:type="dxa"/>
          </w:tcPr>
          <w:p w:rsidR="00AA1075" w:rsidRPr="00BF1AF4" w:rsidRDefault="00AA1075" w:rsidP="00AA7BFF">
            <w:pPr>
              <w:rPr>
                <w:sz w:val="20"/>
                <w:szCs w:val="20"/>
              </w:rPr>
            </w:pPr>
          </w:p>
        </w:tc>
        <w:tc>
          <w:tcPr>
            <w:tcW w:w="1188" w:type="dxa"/>
          </w:tcPr>
          <w:p w:rsidR="00AA1075" w:rsidRPr="00BF1AF4" w:rsidRDefault="00AA1075" w:rsidP="00AA7BFF">
            <w:pPr>
              <w:rPr>
                <w:sz w:val="20"/>
                <w:szCs w:val="20"/>
              </w:rPr>
            </w:pPr>
          </w:p>
        </w:tc>
      </w:tr>
    </w:tbl>
    <w:p w:rsidR="00BD650A" w:rsidRDefault="00BD650A" w:rsidP="00AA7BFF"/>
    <w:p w:rsidR="009A3087" w:rsidRPr="00D507AB" w:rsidRDefault="001D5103">
      <w:pPr>
        <w:rPr>
          <w:b/>
          <w:u w:val="single"/>
        </w:rPr>
      </w:pPr>
      <w:r w:rsidRPr="00D507AB">
        <w:rPr>
          <w:b/>
          <w:u w:val="single"/>
        </w:rPr>
        <w:t xml:space="preserve">Linkages with other College Plans and </w:t>
      </w:r>
      <w:r w:rsidR="0055602A" w:rsidRPr="00D507AB">
        <w:rPr>
          <w:b/>
          <w:u w:val="single"/>
        </w:rPr>
        <w:t>Initiatives</w:t>
      </w:r>
      <w:r w:rsidRPr="00D507AB">
        <w:rPr>
          <w:b/>
          <w:u w:val="single"/>
        </w:rPr>
        <w:t xml:space="preserve"> </w:t>
      </w:r>
    </w:p>
    <w:p w:rsidR="009A3087" w:rsidRPr="00DB1170" w:rsidRDefault="00DB1170">
      <w:r w:rsidRPr="00DB1170">
        <w:t>T</w:t>
      </w:r>
      <w:r w:rsidR="00B9255A" w:rsidRPr="00DB1170">
        <w:t xml:space="preserve">he Assessment Plan (2012-2017) links to and is part of a holistic approach to improving </w:t>
      </w:r>
      <w:r w:rsidR="00465EFF">
        <w:t xml:space="preserve">student </w:t>
      </w:r>
      <w:r>
        <w:t xml:space="preserve">learning </w:t>
      </w:r>
      <w:r w:rsidR="004A66F0">
        <w:t>and</w:t>
      </w:r>
      <w:r>
        <w:t xml:space="preserve"> align</w:t>
      </w:r>
      <w:r w:rsidR="004A66F0">
        <w:t xml:space="preserve">s </w:t>
      </w:r>
      <w:r>
        <w:t xml:space="preserve">with the NWIC commitment to student success.  </w:t>
      </w:r>
      <w:r w:rsidR="004A66F0">
        <w:t>In addition</w:t>
      </w:r>
      <w:r w:rsidR="002523C3">
        <w:t>,</w:t>
      </w:r>
      <w:r w:rsidR="004A66F0">
        <w:t xml:space="preserve"> this plan aligns with the work of the </w:t>
      </w:r>
      <w:r w:rsidR="00465EFF">
        <w:t>C</w:t>
      </w:r>
      <w:r w:rsidR="004A66F0">
        <w:t xml:space="preserve">urriculum </w:t>
      </w:r>
      <w:r w:rsidR="00465EFF">
        <w:t>C</w:t>
      </w:r>
      <w:r w:rsidR="004A66F0">
        <w:t>ommitt</w:t>
      </w:r>
      <w:r w:rsidR="002523C3">
        <w:t>ee, faculty inquiry groups (FIG</w:t>
      </w:r>
      <w:r w:rsidR="004A66F0">
        <w:t>s), and efforts to advance</w:t>
      </w:r>
      <w:r w:rsidR="002523C3">
        <w:t xml:space="preserve"> the student success agenda</w:t>
      </w:r>
      <w:r w:rsidR="00465EFF">
        <w:t>,</w:t>
      </w:r>
      <w:r w:rsidR="002523C3">
        <w:t xml:space="preserve"> such as</w:t>
      </w:r>
      <w:r w:rsidR="004A66F0">
        <w:t xml:space="preserve"> the first year e</w:t>
      </w:r>
      <w:r w:rsidR="002523C3">
        <w:t>xperience (FYE) initiative</w:t>
      </w:r>
      <w:r w:rsidR="00465EFF">
        <w:t>,</w:t>
      </w:r>
      <w:r w:rsidR="002523C3">
        <w:t xml:space="preserve"> and indigenous service l</w:t>
      </w:r>
      <w:r w:rsidR="004A66F0">
        <w:t xml:space="preserve">earning.  </w:t>
      </w:r>
      <w:r w:rsidR="00465EFF">
        <w:t>D</w:t>
      </w:r>
      <w:r w:rsidR="00A34AE5">
        <w:t>etailed i</w:t>
      </w:r>
      <w:r w:rsidR="001D5103" w:rsidRPr="00DB1170">
        <w:t xml:space="preserve">mplementation of the Assessment Plan </w:t>
      </w:r>
      <w:r w:rsidR="00465EFF">
        <w:t xml:space="preserve">(2012-2017) </w:t>
      </w:r>
      <w:r w:rsidR="001D5103" w:rsidRPr="00DB1170">
        <w:t>will maintain</w:t>
      </w:r>
      <w:r w:rsidR="00A34AE5">
        <w:t xml:space="preserve"> and strengthen</w:t>
      </w:r>
      <w:r w:rsidR="001D5103" w:rsidRPr="00DB1170">
        <w:t xml:space="preserve"> these linkages</w:t>
      </w:r>
      <w:r w:rsidR="002523C3">
        <w:t>.</w:t>
      </w:r>
    </w:p>
    <w:p w:rsidR="00B9255A" w:rsidRDefault="0055602A">
      <w:r>
        <w:t>Initiatives</w:t>
      </w:r>
      <w:r w:rsidR="00B9255A">
        <w:t xml:space="preserve"> that are linked to</w:t>
      </w:r>
      <w:r w:rsidR="001D5103">
        <w:t xml:space="preserve"> the Assessment Plan (2012-2017)</w:t>
      </w:r>
      <w:r w:rsidR="00A34AE5">
        <w:t xml:space="preserve"> include</w:t>
      </w:r>
      <w:r w:rsidR="00465EFF">
        <w:t xml:space="preserve"> but are not limited to</w:t>
      </w:r>
      <w:r w:rsidR="00A34AE5">
        <w:t>:</w:t>
      </w:r>
      <w:r w:rsidR="00B9255A">
        <w:t xml:space="preserve"> </w:t>
      </w:r>
    </w:p>
    <w:p w:rsidR="001D5103" w:rsidRDefault="001D5103" w:rsidP="001D5103">
      <w:pPr>
        <w:spacing w:after="0"/>
      </w:pPr>
      <w:r>
        <w:tab/>
        <w:t>Program Evaluation</w:t>
      </w:r>
    </w:p>
    <w:p w:rsidR="001D5103" w:rsidRDefault="00A34AE5" w:rsidP="001D5103">
      <w:pPr>
        <w:spacing w:after="0"/>
      </w:pPr>
      <w:r>
        <w:tab/>
        <w:t>Program and c</w:t>
      </w:r>
      <w:r w:rsidR="001D5103">
        <w:t>ourse</w:t>
      </w:r>
      <w:r>
        <w:t xml:space="preserve"> curricular</w:t>
      </w:r>
      <w:r w:rsidR="001D5103">
        <w:t xml:space="preserve"> review</w:t>
      </w:r>
    </w:p>
    <w:p w:rsidR="001D5103" w:rsidRDefault="001D5103" w:rsidP="001D5103">
      <w:pPr>
        <w:spacing w:after="0"/>
      </w:pPr>
      <w:r>
        <w:tab/>
        <w:t>Teaching and Learning</w:t>
      </w:r>
      <w:r w:rsidR="00A34AE5">
        <w:t xml:space="preserve"> Initiative Plan</w:t>
      </w:r>
    </w:p>
    <w:p w:rsidR="001D5103" w:rsidRDefault="001D5103" w:rsidP="001D5103">
      <w:pPr>
        <w:spacing w:after="0"/>
      </w:pPr>
      <w:r>
        <w:tab/>
        <w:t xml:space="preserve">Student Success Agenda </w:t>
      </w:r>
    </w:p>
    <w:p w:rsidR="009A3087" w:rsidRDefault="001D5103" w:rsidP="001D5103">
      <w:r>
        <w:tab/>
      </w:r>
    </w:p>
    <w:sectPr w:rsidR="009A3087" w:rsidSect="000B34B2">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3F9" w:rsidRDefault="004E63F9" w:rsidP="005D7700">
      <w:pPr>
        <w:spacing w:after="0" w:line="240" w:lineRule="auto"/>
      </w:pPr>
      <w:r>
        <w:separator/>
      </w:r>
    </w:p>
  </w:endnote>
  <w:endnote w:type="continuationSeparator" w:id="0">
    <w:p w:rsidR="004E63F9" w:rsidRDefault="004E63F9" w:rsidP="005D7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F9" w:rsidRDefault="004E63F9">
    <w:pPr>
      <w:pStyle w:val="Footer"/>
    </w:pPr>
    <w:r>
      <w:rPr>
        <w:sz w:val="20"/>
        <w:szCs w:val="20"/>
      </w:rPr>
      <w:t>Approved</w:t>
    </w:r>
    <w:r w:rsidRPr="00DC33BE">
      <w:rPr>
        <w:sz w:val="20"/>
        <w:szCs w:val="20"/>
      </w:rPr>
      <w:t xml:space="preserve"> 10/24/2012</w:t>
    </w:r>
    <w:r>
      <w:tab/>
    </w:r>
    <w:r>
      <w:tab/>
      <w:t xml:space="preserve">page </w:t>
    </w:r>
    <w:fldSimple w:instr=" PAGE   \* MERGEFORMAT ">
      <w:r w:rsidR="00B67F39">
        <w:rPr>
          <w:noProof/>
        </w:rPr>
        <w:t>16</w:t>
      </w:r>
    </w:fldSimple>
    <w:r>
      <w:t xml:space="preserve"> of </w:t>
    </w:r>
    <w:fldSimple w:instr=" NUMPAGES   \* MERGEFORMAT ">
      <w:r w:rsidR="00B67F39">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3F9" w:rsidRDefault="004E63F9" w:rsidP="005D7700">
      <w:pPr>
        <w:spacing w:after="0" w:line="240" w:lineRule="auto"/>
      </w:pPr>
      <w:r>
        <w:separator/>
      </w:r>
    </w:p>
  </w:footnote>
  <w:footnote w:type="continuationSeparator" w:id="0">
    <w:p w:rsidR="004E63F9" w:rsidRDefault="004E63F9" w:rsidP="005D7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F9" w:rsidRDefault="004E63F9" w:rsidP="00AD005B">
    <w:pPr>
      <w:pStyle w:val="Header"/>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07EF"/>
    <w:multiLevelType w:val="hybridMultilevel"/>
    <w:tmpl w:val="BD70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A4417"/>
    <w:multiLevelType w:val="hybridMultilevel"/>
    <w:tmpl w:val="E17ABE86"/>
    <w:lvl w:ilvl="0" w:tplc="843ED8B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432FB1"/>
    <w:multiLevelType w:val="hybridMultilevel"/>
    <w:tmpl w:val="30F47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16E89"/>
    <w:multiLevelType w:val="hybridMultilevel"/>
    <w:tmpl w:val="54E0A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214BF"/>
    <w:multiLevelType w:val="hybridMultilevel"/>
    <w:tmpl w:val="12905DB4"/>
    <w:lvl w:ilvl="0" w:tplc="0534F736">
      <w:start w:val="1"/>
      <w:numFmt w:val="lowerLetter"/>
      <w:pStyle w:val="Header"/>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FEA6DB1"/>
    <w:multiLevelType w:val="multilevel"/>
    <w:tmpl w:val="C89C9864"/>
    <w:lvl w:ilvl="0">
      <w:start w:val="1"/>
      <w:numFmt w:val="decimal"/>
      <w:pStyle w:val="IVAB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28428D8"/>
    <w:multiLevelType w:val="hybridMultilevel"/>
    <w:tmpl w:val="2570A336"/>
    <w:lvl w:ilvl="0" w:tplc="2DB62110">
      <w:start w:val="1"/>
      <w:numFmt w:val="lowerLetter"/>
      <w:lvlText w:val="%1."/>
      <w:lvlJc w:val="left"/>
      <w:pPr>
        <w:tabs>
          <w:tab w:val="num" w:pos="720"/>
        </w:tabs>
        <w:ind w:left="720" w:hanging="360"/>
      </w:pPr>
      <w:rPr>
        <w:rFonts w:ascii="Times New Roman" w:hAnsi="Times New Roman" w:cs="Times New Roman"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171729"/>
    <w:multiLevelType w:val="hybridMultilevel"/>
    <w:tmpl w:val="FEC4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15BDC"/>
    <w:multiLevelType w:val="hybridMultilevel"/>
    <w:tmpl w:val="95960CE6"/>
    <w:lvl w:ilvl="0" w:tplc="5498CC7C">
      <w:start w:val="1"/>
      <w:numFmt w:val="lowerLetter"/>
      <w:lvlText w:val="%1."/>
      <w:lvlJc w:val="left"/>
      <w:pPr>
        <w:tabs>
          <w:tab w:val="num" w:pos="360"/>
        </w:tabs>
        <w:ind w:left="360" w:hanging="360"/>
      </w:pPr>
      <w:rPr>
        <w:rFonts w:hint="default"/>
        <w:b w:val="0"/>
        <w:i w:val="0"/>
      </w:rPr>
    </w:lvl>
    <w:lvl w:ilvl="1" w:tplc="4FDADDAC" w:tentative="1">
      <w:start w:val="1"/>
      <w:numFmt w:val="lowerLetter"/>
      <w:lvlText w:val="%2."/>
      <w:lvlJc w:val="left"/>
      <w:pPr>
        <w:tabs>
          <w:tab w:val="num" w:pos="1440"/>
        </w:tabs>
        <w:ind w:left="1440" w:hanging="360"/>
      </w:pPr>
    </w:lvl>
    <w:lvl w:ilvl="2" w:tplc="A928EC16" w:tentative="1">
      <w:start w:val="1"/>
      <w:numFmt w:val="lowerRoman"/>
      <w:lvlText w:val="%3."/>
      <w:lvlJc w:val="right"/>
      <w:pPr>
        <w:tabs>
          <w:tab w:val="num" w:pos="2160"/>
        </w:tabs>
        <w:ind w:left="2160" w:hanging="180"/>
      </w:pPr>
    </w:lvl>
    <w:lvl w:ilvl="3" w:tplc="C9EAB0D4" w:tentative="1">
      <w:start w:val="1"/>
      <w:numFmt w:val="decimal"/>
      <w:lvlText w:val="%4."/>
      <w:lvlJc w:val="left"/>
      <w:pPr>
        <w:tabs>
          <w:tab w:val="num" w:pos="2880"/>
        </w:tabs>
        <w:ind w:left="2880" w:hanging="360"/>
      </w:pPr>
    </w:lvl>
    <w:lvl w:ilvl="4" w:tplc="2B2244FE" w:tentative="1">
      <w:start w:val="1"/>
      <w:numFmt w:val="lowerLetter"/>
      <w:lvlText w:val="%5."/>
      <w:lvlJc w:val="left"/>
      <w:pPr>
        <w:tabs>
          <w:tab w:val="num" w:pos="3600"/>
        </w:tabs>
        <w:ind w:left="3600" w:hanging="360"/>
      </w:pPr>
    </w:lvl>
    <w:lvl w:ilvl="5" w:tplc="4440A1D6" w:tentative="1">
      <w:start w:val="1"/>
      <w:numFmt w:val="lowerRoman"/>
      <w:lvlText w:val="%6."/>
      <w:lvlJc w:val="right"/>
      <w:pPr>
        <w:tabs>
          <w:tab w:val="num" w:pos="4320"/>
        </w:tabs>
        <w:ind w:left="4320" w:hanging="180"/>
      </w:pPr>
    </w:lvl>
    <w:lvl w:ilvl="6" w:tplc="FE04933A" w:tentative="1">
      <w:start w:val="1"/>
      <w:numFmt w:val="decimal"/>
      <w:lvlText w:val="%7."/>
      <w:lvlJc w:val="left"/>
      <w:pPr>
        <w:tabs>
          <w:tab w:val="num" w:pos="5040"/>
        </w:tabs>
        <w:ind w:left="5040" w:hanging="360"/>
      </w:pPr>
    </w:lvl>
    <w:lvl w:ilvl="7" w:tplc="7A709E04" w:tentative="1">
      <w:start w:val="1"/>
      <w:numFmt w:val="lowerLetter"/>
      <w:lvlText w:val="%8."/>
      <w:lvlJc w:val="left"/>
      <w:pPr>
        <w:tabs>
          <w:tab w:val="num" w:pos="5760"/>
        </w:tabs>
        <w:ind w:left="5760" w:hanging="360"/>
      </w:pPr>
    </w:lvl>
    <w:lvl w:ilvl="8" w:tplc="665A07DE" w:tentative="1">
      <w:start w:val="1"/>
      <w:numFmt w:val="lowerRoman"/>
      <w:lvlText w:val="%9."/>
      <w:lvlJc w:val="right"/>
      <w:pPr>
        <w:tabs>
          <w:tab w:val="num" w:pos="6480"/>
        </w:tabs>
        <w:ind w:left="6480" w:hanging="180"/>
      </w:pPr>
    </w:lvl>
  </w:abstractNum>
  <w:abstractNum w:abstractNumId="9">
    <w:nsid w:val="75BD1C40"/>
    <w:multiLevelType w:val="hybridMultilevel"/>
    <w:tmpl w:val="144AACBE"/>
    <w:lvl w:ilvl="0" w:tplc="843ED8BA">
      <w:start w:val="1"/>
      <w:numFmt w:val="upperRoman"/>
      <w:pStyle w:val="Heading8"/>
      <w:lvlText w:val="APPENDIX %1"/>
      <w:lvlJc w:val="center"/>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9"/>
  </w:num>
  <w:num w:numId="5">
    <w:abstractNumId w:val="4"/>
  </w:num>
  <w:num w:numId="6">
    <w:abstractNumId w:val="1"/>
  </w:num>
  <w:num w:numId="7">
    <w:abstractNumId w:val="6"/>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6"/>
  <w:proofState w:spelling="clean" w:grammar="clean"/>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rsids>
    <w:rsidRoot w:val="009A3087"/>
    <w:rsid w:val="0002226A"/>
    <w:rsid w:val="0002301C"/>
    <w:rsid w:val="0004311C"/>
    <w:rsid w:val="00057F27"/>
    <w:rsid w:val="00062184"/>
    <w:rsid w:val="00065DCE"/>
    <w:rsid w:val="000805BD"/>
    <w:rsid w:val="00087697"/>
    <w:rsid w:val="00091514"/>
    <w:rsid w:val="0009268C"/>
    <w:rsid w:val="000B34B2"/>
    <w:rsid w:val="000C66F4"/>
    <w:rsid w:val="000E37F3"/>
    <w:rsid w:val="000F10E6"/>
    <w:rsid w:val="00101EF6"/>
    <w:rsid w:val="00102A5C"/>
    <w:rsid w:val="00104AD1"/>
    <w:rsid w:val="00111FBC"/>
    <w:rsid w:val="0011566D"/>
    <w:rsid w:val="0011572A"/>
    <w:rsid w:val="00123810"/>
    <w:rsid w:val="00127158"/>
    <w:rsid w:val="001274D2"/>
    <w:rsid w:val="00143AAD"/>
    <w:rsid w:val="00144EB1"/>
    <w:rsid w:val="00146D30"/>
    <w:rsid w:val="0015238A"/>
    <w:rsid w:val="0016677A"/>
    <w:rsid w:val="00194EED"/>
    <w:rsid w:val="001956CF"/>
    <w:rsid w:val="001B1228"/>
    <w:rsid w:val="001C1791"/>
    <w:rsid w:val="001D5103"/>
    <w:rsid w:val="001D57CD"/>
    <w:rsid w:val="001E4C35"/>
    <w:rsid w:val="001E623D"/>
    <w:rsid w:val="001E773B"/>
    <w:rsid w:val="001F61B2"/>
    <w:rsid w:val="00202A84"/>
    <w:rsid w:val="0021320C"/>
    <w:rsid w:val="002262C2"/>
    <w:rsid w:val="002523C3"/>
    <w:rsid w:val="00255E09"/>
    <w:rsid w:val="0026779B"/>
    <w:rsid w:val="002724CE"/>
    <w:rsid w:val="00277A61"/>
    <w:rsid w:val="00293804"/>
    <w:rsid w:val="002A1BB1"/>
    <w:rsid w:val="002A5555"/>
    <w:rsid w:val="002B427C"/>
    <w:rsid w:val="002C35BD"/>
    <w:rsid w:val="002C7E9B"/>
    <w:rsid w:val="002D0DEC"/>
    <w:rsid w:val="002D3698"/>
    <w:rsid w:val="002D40FF"/>
    <w:rsid w:val="002D4844"/>
    <w:rsid w:val="002F79CC"/>
    <w:rsid w:val="00310C5A"/>
    <w:rsid w:val="00310E6E"/>
    <w:rsid w:val="00317655"/>
    <w:rsid w:val="003337C4"/>
    <w:rsid w:val="003339E3"/>
    <w:rsid w:val="00336A37"/>
    <w:rsid w:val="003374AB"/>
    <w:rsid w:val="00355E73"/>
    <w:rsid w:val="00366504"/>
    <w:rsid w:val="00371F4C"/>
    <w:rsid w:val="00387802"/>
    <w:rsid w:val="003A51CC"/>
    <w:rsid w:val="003A7396"/>
    <w:rsid w:val="003C6A92"/>
    <w:rsid w:val="003D3D8A"/>
    <w:rsid w:val="003D463E"/>
    <w:rsid w:val="003D5BEC"/>
    <w:rsid w:val="003D6E5A"/>
    <w:rsid w:val="003D77E3"/>
    <w:rsid w:val="003E49B1"/>
    <w:rsid w:val="003F0D47"/>
    <w:rsid w:val="003F7F0F"/>
    <w:rsid w:val="00416F11"/>
    <w:rsid w:val="00422D84"/>
    <w:rsid w:val="004356B8"/>
    <w:rsid w:val="0043679C"/>
    <w:rsid w:val="00436C1A"/>
    <w:rsid w:val="004467BA"/>
    <w:rsid w:val="00451059"/>
    <w:rsid w:val="00453EF5"/>
    <w:rsid w:val="00460E16"/>
    <w:rsid w:val="00465EFF"/>
    <w:rsid w:val="0047187F"/>
    <w:rsid w:val="004741F1"/>
    <w:rsid w:val="00480720"/>
    <w:rsid w:val="00484412"/>
    <w:rsid w:val="004906F8"/>
    <w:rsid w:val="00493246"/>
    <w:rsid w:val="004A2E42"/>
    <w:rsid w:val="004A4AF0"/>
    <w:rsid w:val="004A66F0"/>
    <w:rsid w:val="004B05D0"/>
    <w:rsid w:val="004B0C3C"/>
    <w:rsid w:val="004C3BDB"/>
    <w:rsid w:val="004C4304"/>
    <w:rsid w:val="004C4B67"/>
    <w:rsid w:val="004C65D8"/>
    <w:rsid w:val="004C6D77"/>
    <w:rsid w:val="004D15BD"/>
    <w:rsid w:val="004E068E"/>
    <w:rsid w:val="004E63F9"/>
    <w:rsid w:val="005073C5"/>
    <w:rsid w:val="005137BC"/>
    <w:rsid w:val="005216C0"/>
    <w:rsid w:val="00525C4D"/>
    <w:rsid w:val="005372AE"/>
    <w:rsid w:val="005378A8"/>
    <w:rsid w:val="0055602A"/>
    <w:rsid w:val="0056699A"/>
    <w:rsid w:val="00573F19"/>
    <w:rsid w:val="005845E6"/>
    <w:rsid w:val="00597FCD"/>
    <w:rsid w:val="005B01AA"/>
    <w:rsid w:val="005B30D0"/>
    <w:rsid w:val="005D7700"/>
    <w:rsid w:val="005E3422"/>
    <w:rsid w:val="005E4475"/>
    <w:rsid w:val="005E45CD"/>
    <w:rsid w:val="005E5DE2"/>
    <w:rsid w:val="0060154A"/>
    <w:rsid w:val="00610273"/>
    <w:rsid w:val="00623577"/>
    <w:rsid w:val="00625A4B"/>
    <w:rsid w:val="00636DBB"/>
    <w:rsid w:val="006570A3"/>
    <w:rsid w:val="00666E11"/>
    <w:rsid w:val="00675DB2"/>
    <w:rsid w:val="006831FB"/>
    <w:rsid w:val="00686BA6"/>
    <w:rsid w:val="006A72CC"/>
    <w:rsid w:val="006C24E3"/>
    <w:rsid w:val="006D11AD"/>
    <w:rsid w:val="006D2573"/>
    <w:rsid w:val="006D6EE3"/>
    <w:rsid w:val="00716AEE"/>
    <w:rsid w:val="0072320A"/>
    <w:rsid w:val="00727982"/>
    <w:rsid w:val="00733D2D"/>
    <w:rsid w:val="007531D8"/>
    <w:rsid w:val="00757FC8"/>
    <w:rsid w:val="007617BF"/>
    <w:rsid w:val="007618AB"/>
    <w:rsid w:val="00782CFC"/>
    <w:rsid w:val="007937D1"/>
    <w:rsid w:val="007C5802"/>
    <w:rsid w:val="007D2ABE"/>
    <w:rsid w:val="007E7535"/>
    <w:rsid w:val="007E7CE8"/>
    <w:rsid w:val="00801F63"/>
    <w:rsid w:val="00803B4F"/>
    <w:rsid w:val="00807BE4"/>
    <w:rsid w:val="00812E12"/>
    <w:rsid w:val="008256EF"/>
    <w:rsid w:val="00836CDD"/>
    <w:rsid w:val="0083764A"/>
    <w:rsid w:val="00847CFE"/>
    <w:rsid w:val="00866C8E"/>
    <w:rsid w:val="00881731"/>
    <w:rsid w:val="00890EE6"/>
    <w:rsid w:val="00894E38"/>
    <w:rsid w:val="00896BFF"/>
    <w:rsid w:val="00897F4D"/>
    <w:rsid w:val="008A2C8B"/>
    <w:rsid w:val="008A4104"/>
    <w:rsid w:val="008B3279"/>
    <w:rsid w:val="008B47DD"/>
    <w:rsid w:val="008B7E08"/>
    <w:rsid w:val="008C3CD6"/>
    <w:rsid w:val="008D47A1"/>
    <w:rsid w:val="008E3BB2"/>
    <w:rsid w:val="008F52F6"/>
    <w:rsid w:val="008F60A0"/>
    <w:rsid w:val="009107A7"/>
    <w:rsid w:val="009156DB"/>
    <w:rsid w:val="0092039D"/>
    <w:rsid w:val="009376CC"/>
    <w:rsid w:val="00943660"/>
    <w:rsid w:val="00950945"/>
    <w:rsid w:val="00960744"/>
    <w:rsid w:val="0096618F"/>
    <w:rsid w:val="009761DC"/>
    <w:rsid w:val="00985C9E"/>
    <w:rsid w:val="0098657F"/>
    <w:rsid w:val="00990C36"/>
    <w:rsid w:val="00991AA9"/>
    <w:rsid w:val="00996075"/>
    <w:rsid w:val="009A3087"/>
    <w:rsid w:val="009A6D30"/>
    <w:rsid w:val="009B52AC"/>
    <w:rsid w:val="009B5333"/>
    <w:rsid w:val="009E5571"/>
    <w:rsid w:val="009F2DCF"/>
    <w:rsid w:val="00A02D9F"/>
    <w:rsid w:val="00A106C8"/>
    <w:rsid w:val="00A163D3"/>
    <w:rsid w:val="00A23F14"/>
    <w:rsid w:val="00A32AB9"/>
    <w:rsid w:val="00A34AE5"/>
    <w:rsid w:val="00A373C2"/>
    <w:rsid w:val="00A37CB9"/>
    <w:rsid w:val="00A533D1"/>
    <w:rsid w:val="00A57C6A"/>
    <w:rsid w:val="00A67F83"/>
    <w:rsid w:val="00A746F6"/>
    <w:rsid w:val="00A76136"/>
    <w:rsid w:val="00A86228"/>
    <w:rsid w:val="00A9151E"/>
    <w:rsid w:val="00AA1075"/>
    <w:rsid w:val="00AA7BFF"/>
    <w:rsid w:val="00AC3882"/>
    <w:rsid w:val="00AC7481"/>
    <w:rsid w:val="00AD005B"/>
    <w:rsid w:val="00AD5C33"/>
    <w:rsid w:val="00AE65AB"/>
    <w:rsid w:val="00AF6AAF"/>
    <w:rsid w:val="00B013F4"/>
    <w:rsid w:val="00B032B7"/>
    <w:rsid w:val="00B046D1"/>
    <w:rsid w:val="00B17442"/>
    <w:rsid w:val="00B41183"/>
    <w:rsid w:val="00B41680"/>
    <w:rsid w:val="00B55CF3"/>
    <w:rsid w:val="00B67F39"/>
    <w:rsid w:val="00B72F6D"/>
    <w:rsid w:val="00B8172D"/>
    <w:rsid w:val="00B83A1C"/>
    <w:rsid w:val="00B9255A"/>
    <w:rsid w:val="00B92E45"/>
    <w:rsid w:val="00B92EA4"/>
    <w:rsid w:val="00BA44C6"/>
    <w:rsid w:val="00BB0DBB"/>
    <w:rsid w:val="00BB1EE5"/>
    <w:rsid w:val="00BC3CA6"/>
    <w:rsid w:val="00BC4915"/>
    <w:rsid w:val="00BD0F24"/>
    <w:rsid w:val="00BD323A"/>
    <w:rsid w:val="00BD650A"/>
    <w:rsid w:val="00BE4701"/>
    <w:rsid w:val="00BF1AF4"/>
    <w:rsid w:val="00BF1EB4"/>
    <w:rsid w:val="00C22CB3"/>
    <w:rsid w:val="00C307FA"/>
    <w:rsid w:val="00C31DB4"/>
    <w:rsid w:val="00C37026"/>
    <w:rsid w:val="00C413A4"/>
    <w:rsid w:val="00C52651"/>
    <w:rsid w:val="00C54156"/>
    <w:rsid w:val="00C54F09"/>
    <w:rsid w:val="00C5568B"/>
    <w:rsid w:val="00C6030B"/>
    <w:rsid w:val="00C61FED"/>
    <w:rsid w:val="00C764D0"/>
    <w:rsid w:val="00C7710E"/>
    <w:rsid w:val="00C9192B"/>
    <w:rsid w:val="00C91B44"/>
    <w:rsid w:val="00CA6D24"/>
    <w:rsid w:val="00CC2D6B"/>
    <w:rsid w:val="00CC6286"/>
    <w:rsid w:val="00CC7712"/>
    <w:rsid w:val="00CD1902"/>
    <w:rsid w:val="00CE02F3"/>
    <w:rsid w:val="00CF4DBB"/>
    <w:rsid w:val="00D038DF"/>
    <w:rsid w:val="00D10E08"/>
    <w:rsid w:val="00D13C06"/>
    <w:rsid w:val="00D16041"/>
    <w:rsid w:val="00D17C18"/>
    <w:rsid w:val="00D205CC"/>
    <w:rsid w:val="00D401D4"/>
    <w:rsid w:val="00D424A1"/>
    <w:rsid w:val="00D507AB"/>
    <w:rsid w:val="00D62312"/>
    <w:rsid w:val="00D75150"/>
    <w:rsid w:val="00D77AB7"/>
    <w:rsid w:val="00DA531C"/>
    <w:rsid w:val="00DB1170"/>
    <w:rsid w:val="00DB6FD9"/>
    <w:rsid w:val="00DC33BE"/>
    <w:rsid w:val="00DD352E"/>
    <w:rsid w:val="00DD47BB"/>
    <w:rsid w:val="00DD6441"/>
    <w:rsid w:val="00DE635D"/>
    <w:rsid w:val="00E04505"/>
    <w:rsid w:val="00E111F5"/>
    <w:rsid w:val="00E20A71"/>
    <w:rsid w:val="00E33D9E"/>
    <w:rsid w:val="00E44BEA"/>
    <w:rsid w:val="00E54F22"/>
    <w:rsid w:val="00E56D22"/>
    <w:rsid w:val="00E6385C"/>
    <w:rsid w:val="00E6760F"/>
    <w:rsid w:val="00E824B6"/>
    <w:rsid w:val="00E944AC"/>
    <w:rsid w:val="00E94C1F"/>
    <w:rsid w:val="00EB3389"/>
    <w:rsid w:val="00EC46CE"/>
    <w:rsid w:val="00ED50A1"/>
    <w:rsid w:val="00EE1010"/>
    <w:rsid w:val="00EE24E7"/>
    <w:rsid w:val="00F074B0"/>
    <w:rsid w:val="00F10C2E"/>
    <w:rsid w:val="00F14050"/>
    <w:rsid w:val="00F1696E"/>
    <w:rsid w:val="00F23DD4"/>
    <w:rsid w:val="00F34AB5"/>
    <w:rsid w:val="00F479F8"/>
    <w:rsid w:val="00F65F17"/>
    <w:rsid w:val="00F745B7"/>
    <w:rsid w:val="00F81BB0"/>
    <w:rsid w:val="00F91181"/>
    <w:rsid w:val="00FA38F7"/>
    <w:rsid w:val="00FA7E29"/>
    <w:rsid w:val="00FB0F8F"/>
    <w:rsid w:val="00FC15F9"/>
    <w:rsid w:val="00FE3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D6"/>
    <w:pPr>
      <w:spacing w:after="200" w:line="276" w:lineRule="auto"/>
    </w:pPr>
    <w:rPr>
      <w:sz w:val="22"/>
      <w:szCs w:val="22"/>
    </w:rPr>
  </w:style>
  <w:style w:type="paragraph" w:styleId="Heading8">
    <w:name w:val="heading 8"/>
    <w:basedOn w:val="Normal"/>
    <w:next w:val="Normal"/>
    <w:link w:val="Heading8Char"/>
    <w:qFormat/>
    <w:rsid w:val="005D7700"/>
    <w:pPr>
      <w:keepNext/>
      <w:numPr>
        <w:numId w:val="4"/>
      </w:numPr>
      <w:tabs>
        <w:tab w:val="clear" w:pos="0"/>
        <w:tab w:val="num" w:pos="1440"/>
      </w:tabs>
      <w:spacing w:after="0" w:line="240" w:lineRule="auto"/>
      <w:ind w:left="1440" w:hanging="432"/>
      <w:outlineLvl w:val="7"/>
    </w:pPr>
    <w:rPr>
      <w:rFonts w:ascii="Times New Roman" w:eastAsia="Times New Roman" w:hAnsi="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A84"/>
    <w:pPr>
      <w:ind w:left="720"/>
      <w:contextualSpacing/>
    </w:pPr>
  </w:style>
  <w:style w:type="paragraph" w:customStyle="1" w:styleId="font5">
    <w:name w:val="font5"/>
    <w:basedOn w:val="Normal"/>
    <w:rsid w:val="00E33D9E"/>
    <w:pPr>
      <w:spacing w:before="100" w:beforeAutospacing="1" w:after="100" w:afterAutospacing="1" w:line="240" w:lineRule="auto"/>
    </w:pPr>
    <w:rPr>
      <w:rFonts w:ascii="Times New Roman" w:eastAsia="Arial Unicode MS" w:hAnsi="Times New Roman"/>
      <w:color w:val="000000"/>
      <w:sz w:val="18"/>
      <w:szCs w:val="18"/>
    </w:rPr>
  </w:style>
  <w:style w:type="character" w:customStyle="1" w:styleId="Heading8Char">
    <w:name w:val="Heading 8 Char"/>
    <w:basedOn w:val="DefaultParagraphFont"/>
    <w:link w:val="Heading8"/>
    <w:rsid w:val="005D7700"/>
    <w:rPr>
      <w:rFonts w:ascii="Times New Roman" w:eastAsia="Times New Roman" w:hAnsi="Times New Roman" w:cs="Times New Roman"/>
      <w:i/>
      <w:iCs/>
      <w:sz w:val="24"/>
      <w:szCs w:val="20"/>
    </w:rPr>
  </w:style>
  <w:style w:type="paragraph" w:customStyle="1" w:styleId="AMK4">
    <w:name w:val="AMK 4"/>
    <w:basedOn w:val="Normal"/>
    <w:rsid w:val="005D7700"/>
    <w:pPr>
      <w:keepNext/>
      <w:keepLines/>
      <w:spacing w:after="120" w:line="240" w:lineRule="auto"/>
    </w:pPr>
    <w:rPr>
      <w:rFonts w:ascii="Arial" w:eastAsia="Times New Roman" w:hAnsi="Arial" w:cs="Arial"/>
      <w:b/>
      <w:iCs/>
      <w:color w:val="000000"/>
      <w:sz w:val="24"/>
      <w:szCs w:val="24"/>
    </w:rPr>
  </w:style>
  <w:style w:type="paragraph" w:customStyle="1" w:styleId="IVABC">
    <w:name w:val="IV A.B.C."/>
    <w:basedOn w:val="Normal"/>
    <w:rsid w:val="005D7700"/>
    <w:pPr>
      <w:numPr>
        <w:numId w:val="8"/>
      </w:numPr>
      <w:spacing w:after="0" w:line="240" w:lineRule="auto"/>
    </w:pPr>
    <w:rPr>
      <w:rFonts w:ascii="Times New Roman" w:eastAsia="Times New Roman" w:hAnsi="Times New Roman"/>
      <w:sz w:val="24"/>
      <w:szCs w:val="24"/>
    </w:rPr>
  </w:style>
  <w:style w:type="paragraph" w:customStyle="1" w:styleId="Appendix">
    <w:name w:val="Appendix"/>
    <w:rsid w:val="005D7700"/>
    <w:pPr>
      <w:tabs>
        <w:tab w:val="num" w:pos="720"/>
      </w:tabs>
      <w:ind w:left="720" w:hanging="720"/>
      <w:jc w:val="center"/>
    </w:pPr>
    <w:rPr>
      <w:rFonts w:ascii="Times New Roman" w:eastAsia="Times New Roman" w:hAnsi="Times New Roman"/>
      <w:b/>
      <w:sz w:val="24"/>
      <w:szCs w:val="24"/>
    </w:rPr>
  </w:style>
  <w:style w:type="paragraph" w:customStyle="1" w:styleId="Diss">
    <w:name w:val="Diss"/>
    <w:basedOn w:val="Normal"/>
    <w:rsid w:val="005D7700"/>
    <w:pPr>
      <w:tabs>
        <w:tab w:val="left" w:pos="720"/>
      </w:tabs>
      <w:spacing w:after="0" w:line="480" w:lineRule="auto"/>
      <w:ind w:firstLine="720"/>
    </w:pPr>
    <w:rPr>
      <w:rFonts w:ascii="Times New Roman" w:eastAsia="Times New Roman" w:hAnsi="Times New Roman"/>
      <w:sz w:val="24"/>
      <w:szCs w:val="24"/>
    </w:rPr>
  </w:style>
  <w:style w:type="character" w:styleId="FootnoteReference">
    <w:name w:val="footnote reference"/>
    <w:basedOn w:val="DefaultParagraphFont"/>
    <w:semiHidden/>
    <w:rsid w:val="005D7700"/>
    <w:rPr>
      <w:color w:val="auto"/>
      <w:vertAlign w:val="superscript"/>
    </w:rPr>
  </w:style>
  <w:style w:type="paragraph" w:styleId="Header">
    <w:name w:val="header"/>
    <w:basedOn w:val="Normal"/>
    <w:link w:val="HeaderChar"/>
    <w:rsid w:val="005D7700"/>
    <w:pPr>
      <w:numPr>
        <w:numId w:val="5"/>
      </w:numPr>
      <w:tabs>
        <w:tab w:val="clear" w:pos="1440"/>
        <w:tab w:val="center" w:pos="4320"/>
        <w:tab w:val="right" w:pos="8640"/>
      </w:tabs>
      <w:spacing w:after="0" w:line="240" w:lineRule="auto"/>
      <w:ind w:left="0" w:firstLine="0"/>
    </w:pPr>
    <w:rPr>
      <w:rFonts w:ascii="Times New Roman" w:eastAsia="Times New Roman" w:hAnsi="Times New Roman"/>
      <w:sz w:val="24"/>
      <w:szCs w:val="20"/>
    </w:rPr>
  </w:style>
  <w:style w:type="character" w:customStyle="1" w:styleId="HeaderChar">
    <w:name w:val="Header Char"/>
    <w:basedOn w:val="DefaultParagraphFont"/>
    <w:link w:val="Header"/>
    <w:rsid w:val="005D7700"/>
    <w:rPr>
      <w:rFonts w:ascii="Times New Roman" w:eastAsia="Times New Roman" w:hAnsi="Times New Roman" w:cs="Times New Roman"/>
      <w:sz w:val="24"/>
      <w:szCs w:val="20"/>
    </w:rPr>
  </w:style>
  <w:style w:type="paragraph" w:styleId="FootnoteText">
    <w:name w:val="footnote text"/>
    <w:basedOn w:val="Normal"/>
    <w:link w:val="FootnoteTextChar"/>
    <w:semiHidden/>
    <w:rsid w:val="005D7700"/>
    <w:pPr>
      <w:spacing w:after="0" w:line="240" w:lineRule="auto"/>
    </w:pPr>
    <w:rPr>
      <w:rFonts w:ascii="Times New Roman" w:eastAsia="Times New Roman" w:hAnsi="Times New Roman"/>
      <w:sz w:val="20"/>
      <w:szCs w:val="24"/>
    </w:rPr>
  </w:style>
  <w:style w:type="character" w:customStyle="1" w:styleId="FootnoteTextChar">
    <w:name w:val="Footnote Text Char"/>
    <w:basedOn w:val="DefaultParagraphFont"/>
    <w:link w:val="FootnoteText"/>
    <w:semiHidden/>
    <w:rsid w:val="005D7700"/>
    <w:rPr>
      <w:rFonts w:ascii="Times New Roman" w:eastAsia="Times New Roman" w:hAnsi="Times New Roman" w:cs="Times New Roman"/>
      <w:sz w:val="20"/>
      <w:szCs w:val="24"/>
    </w:rPr>
  </w:style>
  <w:style w:type="paragraph" w:customStyle="1" w:styleId="AMK3">
    <w:name w:val="AMK 3"/>
    <w:basedOn w:val="Normal"/>
    <w:rsid w:val="00BC4915"/>
    <w:pPr>
      <w:keepNext/>
      <w:keepLines/>
      <w:spacing w:before="120" w:after="240" w:line="240" w:lineRule="auto"/>
      <w:jc w:val="center"/>
    </w:pPr>
    <w:rPr>
      <w:rFonts w:ascii="Arial" w:eastAsia="Times New Roman" w:hAnsi="Arial" w:cs="Arial"/>
      <w:bCs/>
      <w:iCs/>
      <w:color w:val="000000"/>
      <w:sz w:val="24"/>
      <w:szCs w:val="24"/>
    </w:rPr>
  </w:style>
  <w:style w:type="paragraph" w:customStyle="1" w:styleId="Table">
    <w:name w:val="Table"/>
    <w:basedOn w:val="Normal"/>
    <w:rsid w:val="00BC4915"/>
    <w:pPr>
      <w:spacing w:after="0" w:line="240" w:lineRule="auto"/>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1C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791"/>
    <w:rPr>
      <w:rFonts w:ascii="Tahoma" w:hAnsi="Tahoma" w:cs="Tahoma"/>
      <w:sz w:val="16"/>
      <w:szCs w:val="16"/>
    </w:rPr>
  </w:style>
  <w:style w:type="table" w:styleId="TableGrid">
    <w:name w:val="Table Grid"/>
    <w:basedOn w:val="TableNormal"/>
    <w:uiPriority w:val="59"/>
    <w:rsid w:val="0027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D6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EE3"/>
    <w:rPr>
      <w:sz w:val="22"/>
      <w:szCs w:val="22"/>
    </w:rPr>
  </w:style>
  <w:style w:type="character" w:styleId="Hyperlink">
    <w:name w:val="Hyperlink"/>
    <w:basedOn w:val="DefaultParagraphFont"/>
    <w:uiPriority w:val="99"/>
    <w:unhideWhenUsed/>
    <w:rsid w:val="00C526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ic.edu/assess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PowerPoint_Slide1.sl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8390A-1A4C-4C39-A63E-930AD4E3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16</Pages>
  <Words>3692</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cdodd</dc:creator>
  <cp:lastModifiedBy>broberts</cp:lastModifiedBy>
  <cp:revision>9</cp:revision>
  <cp:lastPrinted>2012-11-13T21:19:00Z</cp:lastPrinted>
  <dcterms:created xsi:type="dcterms:W3CDTF">2012-10-24T20:58:00Z</dcterms:created>
  <dcterms:modified xsi:type="dcterms:W3CDTF">2012-11-14T01:02:00Z</dcterms:modified>
</cp:coreProperties>
</file>